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B190" w14:textId="77777777" w:rsidR="007036D8" w:rsidRDefault="007036D8" w:rsidP="007036D8">
      <w:pPr>
        <w:pStyle w:val="Standard"/>
      </w:pPr>
      <w:r>
        <w:rPr>
          <w:b/>
          <w:sz w:val="24"/>
          <w:szCs w:val="24"/>
        </w:rPr>
        <w:t>Annexe 1. Conditions d’accès à la fonction</w:t>
      </w:r>
    </w:p>
    <w:p w14:paraId="4BF5C0FF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</w:pPr>
      <w:r>
        <w:rPr>
          <w:b/>
          <w:sz w:val="24"/>
          <w:szCs w:val="24"/>
          <w:u w:val="double"/>
        </w:rPr>
        <w:t>Les conditions légales d'accès à la fonction</w:t>
      </w:r>
      <w:r>
        <w:rPr>
          <w:sz w:val="24"/>
          <w:szCs w:val="24"/>
        </w:rPr>
        <w:t xml:space="preserve"> sont :</w:t>
      </w:r>
    </w:p>
    <w:p w14:paraId="2DF9CEC1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sz w:val="24"/>
          <w:szCs w:val="24"/>
        </w:rPr>
      </w:pPr>
    </w:p>
    <w:p w14:paraId="637D8CF7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</w:pPr>
      <w:r>
        <w:rPr>
          <w:b/>
          <w:sz w:val="24"/>
          <w:szCs w:val="24"/>
        </w:rPr>
        <w:t xml:space="preserve">O Il s’agit d’un </w:t>
      </w:r>
      <w:r>
        <w:rPr>
          <w:b/>
          <w:sz w:val="24"/>
          <w:szCs w:val="24"/>
          <w:u w:val="single"/>
        </w:rPr>
        <w:t>premier appel</w:t>
      </w:r>
      <w:r>
        <w:rPr>
          <w:b/>
          <w:sz w:val="24"/>
          <w:szCs w:val="24"/>
        </w:rPr>
        <w:t> :</w:t>
      </w:r>
    </w:p>
    <w:p w14:paraId="6295CB2D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color w:val="000000"/>
          <w:sz w:val="24"/>
          <w:szCs w:val="24"/>
        </w:rPr>
        <w:t>1° être porteur d’un titre de niveau bachelier au moins ;</w:t>
      </w:r>
    </w:p>
    <w:p w14:paraId="27A06952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color w:val="000000"/>
          <w:sz w:val="24"/>
          <w:szCs w:val="24"/>
        </w:rPr>
        <w:t xml:space="preserve">2° être porteur d’un titre </w:t>
      </w:r>
      <w:r>
        <w:rPr>
          <w:rFonts w:cs="Arial"/>
          <w:sz w:val="24"/>
          <w:szCs w:val="24"/>
        </w:rPr>
        <w:t>pédagogique</w:t>
      </w:r>
      <w:bookmarkStart w:id="0" w:name="_Ref4752735"/>
      <w:r>
        <w:rPr>
          <w:rStyle w:val="Appelnotedebasdep"/>
        </w:rPr>
        <w:footnoteReference w:id="1"/>
      </w:r>
      <w:bookmarkEnd w:id="0"/>
      <w:r>
        <w:rPr>
          <w:rFonts w:cs="Arial"/>
          <w:sz w:val="24"/>
          <w:szCs w:val="24"/>
        </w:rPr>
        <w:t> ;</w:t>
      </w:r>
    </w:p>
    <w:p w14:paraId="4FF53ED0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sz w:val="24"/>
          <w:szCs w:val="24"/>
        </w:rPr>
        <w:t>3° compter une ancienneté de service de trois ans au sein de l’enseignement organisé ou subventionné par la Communauté française ;</w:t>
      </w:r>
    </w:p>
    <w:p w14:paraId="0E778B1B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color w:val="000000"/>
          <w:sz w:val="24"/>
          <w:szCs w:val="24"/>
        </w:rPr>
        <w:t>4° avoir répondu à l’appel à candidatures ;</w:t>
      </w:r>
    </w:p>
    <w:p w14:paraId="1B20409C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color w:val="000000"/>
          <w:sz w:val="24"/>
          <w:szCs w:val="24"/>
        </w:rPr>
        <w:t>5° avoir fourni un extrait de casier judiciaire.</w:t>
      </w:r>
    </w:p>
    <w:p w14:paraId="3F5B642F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cs="Arial"/>
          <w:color w:val="000000"/>
          <w:sz w:val="24"/>
          <w:szCs w:val="24"/>
        </w:rPr>
      </w:pPr>
    </w:p>
    <w:p w14:paraId="301F2BCD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</w:pPr>
      <w:r>
        <w:rPr>
          <w:rFonts w:cs="Arial"/>
          <w:b/>
          <w:color w:val="000000"/>
          <w:sz w:val="24"/>
          <w:szCs w:val="24"/>
        </w:rPr>
        <w:t>Les candidats reconnus comme éligibles à une fonction de directeur par la Commission de valorisation de l’expérience dans l’enseignement</w:t>
      </w:r>
      <w:bookmarkStart w:id="1" w:name="_Ref532810415"/>
      <w:r>
        <w:rPr>
          <w:rStyle w:val="Appelnotedebasdep"/>
        </w:rPr>
        <w:footnoteReference w:id="2"/>
      </w:r>
      <w:bookmarkEnd w:id="1"/>
      <w:r>
        <w:rPr>
          <w:rFonts w:cs="Arial"/>
          <w:b/>
          <w:color w:val="000000"/>
          <w:sz w:val="24"/>
          <w:szCs w:val="24"/>
        </w:rPr>
        <w:t xml:space="preserve"> ne sont pas concernés par les conditions précitées mais par les conditions suivantes :</w:t>
      </w:r>
    </w:p>
    <w:p w14:paraId="36E03150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color w:val="000000"/>
          <w:sz w:val="24"/>
          <w:szCs w:val="24"/>
        </w:rPr>
        <w:t>1° Jouir des droits civils et politiques</w:t>
      </w:r>
    </w:p>
    <w:p w14:paraId="51D09BBC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color w:val="000000"/>
          <w:sz w:val="24"/>
          <w:szCs w:val="24"/>
        </w:rPr>
        <w:t>2° Satisfaire aux dispositions légales et réglementaires relatives au régime linguistique ;</w:t>
      </w:r>
    </w:p>
    <w:p w14:paraId="4AF354B0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color w:val="000000"/>
          <w:sz w:val="24"/>
          <w:szCs w:val="24"/>
        </w:rPr>
        <w:t>3° Être de conduite irréprochable ;</w:t>
      </w:r>
    </w:p>
    <w:p w14:paraId="7404B229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color w:val="000000"/>
          <w:sz w:val="24"/>
          <w:szCs w:val="24"/>
        </w:rPr>
        <w:t>4° Satisfaire aux lois sur la milice ;</w:t>
      </w:r>
    </w:p>
    <w:p w14:paraId="7333C102" w14:textId="77777777" w:rsidR="007036D8" w:rsidRDefault="007036D8" w:rsidP="007036D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firstLine="708"/>
      </w:pPr>
      <w:r>
        <w:rPr>
          <w:rFonts w:cs="Arial"/>
          <w:color w:val="000000"/>
          <w:sz w:val="24"/>
          <w:szCs w:val="24"/>
        </w:rPr>
        <w:t>5° Avoir répondu à l’appel à candidatures.</w:t>
      </w:r>
    </w:p>
    <w:p w14:paraId="23805C25" w14:textId="77777777" w:rsidR="007036D8" w:rsidRDefault="007036D8" w:rsidP="007036D8">
      <w:pPr>
        <w:pStyle w:val="Standard"/>
        <w:spacing w:after="160" w:line="247" w:lineRule="auto"/>
        <w:rPr>
          <w:b/>
          <w:sz w:val="24"/>
          <w:szCs w:val="24"/>
        </w:rPr>
      </w:pPr>
    </w:p>
    <w:p w14:paraId="6CCF38EF" w14:textId="77777777" w:rsidR="00AB4C26" w:rsidRDefault="00AB4C26"/>
    <w:sectPr w:rsidR="00AB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24D7" w14:textId="77777777" w:rsidR="001F6B6C" w:rsidRDefault="001F6B6C" w:rsidP="007036D8">
      <w:r>
        <w:separator/>
      </w:r>
    </w:p>
  </w:endnote>
  <w:endnote w:type="continuationSeparator" w:id="0">
    <w:p w14:paraId="73004213" w14:textId="77777777" w:rsidR="001F6B6C" w:rsidRDefault="001F6B6C" w:rsidP="0070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tima nova LT Pro Regular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18C8" w14:textId="77777777" w:rsidR="001F6B6C" w:rsidRDefault="001F6B6C" w:rsidP="007036D8">
      <w:r>
        <w:separator/>
      </w:r>
    </w:p>
  </w:footnote>
  <w:footnote w:type="continuationSeparator" w:id="0">
    <w:p w14:paraId="2D50FDE1" w14:textId="77777777" w:rsidR="001F6B6C" w:rsidRDefault="001F6B6C" w:rsidP="007036D8">
      <w:r>
        <w:continuationSeparator/>
      </w:r>
    </w:p>
  </w:footnote>
  <w:footnote w:id="1">
    <w:p w14:paraId="0E5BB902" w14:textId="77777777" w:rsidR="007036D8" w:rsidRDefault="007036D8" w:rsidP="007036D8">
      <w:pPr>
        <w:pStyle w:val="Notedebasdepage"/>
        <w:spacing w:after="0"/>
      </w:pPr>
      <w:r>
        <w:rPr>
          <w:rStyle w:val="Appelnotedebasdep"/>
        </w:rPr>
        <w:footnoteRef/>
      </w:r>
      <w:r>
        <w:t>Constituant un titre de capacité tel que défini à l’article 100 du décret du 2 février 2007 fixant le statut des directeurs et directrices dans l’enseignement et directrices dans l’enseignement.</w:t>
      </w:r>
    </w:p>
    <w:p w14:paraId="6FD532BA" w14:textId="77777777" w:rsidR="007036D8" w:rsidRDefault="007036D8" w:rsidP="007036D8"/>
    <w:p w14:paraId="610801D4" w14:textId="77777777" w:rsidR="007036D8" w:rsidRDefault="007036D8" w:rsidP="007036D8"/>
  </w:footnote>
  <w:footnote w:id="2">
    <w:p w14:paraId="0B3B1063" w14:textId="77777777" w:rsidR="007036D8" w:rsidRDefault="007036D8" w:rsidP="007036D8">
      <w:pPr>
        <w:pStyle w:val="Notedebasdepage"/>
        <w:spacing w:after="0"/>
      </w:pPr>
      <w:r>
        <w:rPr>
          <w:rStyle w:val="Appelnotedebasdep"/>
        </w:rPr>
        <w:footnoteRef/>
      </w:r>
      <w:r>
        <w:t>Commission visée à l’article 29 du décret du 2 février 2007 précité</w:t>
      </w:r>
    </w:p>
    <w:p w14:paraId="73F06ECB" w14:textId="77777777" w:rsidR="007036D8" w:rsidRDefault="007036D8" w:rsidP="007036D8"/>
    <w:p w14:paraId="69D750DD" w14:textId="77777777" w:rsidR="007036D8" w:rsidRDefault="007036D8" w:rsidP="007036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22"/>
    <w:rsid w:val="001F6B6C"/>
    <w:rsid w:val="00377497"/>
    <w:rsid w:val="005D665A"/>
    <w:rsid w:val="007036D8"/>
    <w:rsid w:val="00AB4C26"/>
    <w:rsid w:val="00C76C22"/>
    <w:rsid w:val="00D8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F2A5-5F9C-4F6B-94E3-EF90E3A3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76C2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6C2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6C2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6C2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6C2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6C2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6C2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6C2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6C2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6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6C2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6C2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6C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6C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6C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6C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6C2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7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6C2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7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6C2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76C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6C2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76C2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6C2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6C2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6C2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036D8"/>
    <w:pPr>
      <w:suppressAutoHyphens/>
      <w:autoSpaceDN w:val="0"/>
      <w:spacing w:after="120" w:line="240" w:lineRule="auto"/>
      <w:jc w:val="both"/>
      <w:textAlignment w:val="baseline"/>
    </w:pPr>
    <w:rPr>
      <w:rFonts w:ascii="Optima nova LT Pro Regular" w:eastAsia="Times New Roman" w:hAnsi="Optima nova LT Pro Regular" w:cs="Times New Roman"/>
      <w:kern w:val="3"/>
      <w:lang w:val="fr-FR" w:eastAsia="fr-FR"/>
      <w14:ligatures w14:val="none"/>
    </w:rPr>
  </w:style>
  <w:style w:type="paragraph" w:styleId="Notedebasdepage">
    <w:name w:val="footnote text"/>
    <w:basedOn w:val="Standard"/>
    <w:link w:val="NotedebasdepageCar"/>
    <w:rsid w:val="007036D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036D8"/>
    <w:rPr>
      <w:rFonts w:ascii="Optima nova LT Pro Regular" w:eastAsia="Times New Roman" w:hAnsi="Optima nova LT Pro Regular" w:cs="Times New Roman"/>
      <w:kern w:val="3"/>
      <w:sz w:val="20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rsid w:val="007036D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Zabus</dc:creator>
  <cp:keywords/>
  <dc:description/>
  <cp:lastModifiedBy>Ann Zabus</cp:lastModifiedBy>
  <cp:revision>2</cp:revision>
  <dcterms:created xsi:type="dcterms:W3CDTF">2025-09-23T08:29:00Z</dcterms:created>
  <dcterms:modified xsi:type="dcterms:W3CDTF">2025-09-23T08:29:00Z</dcterms:modified>
</cp:coreProperties>
</file>