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02B82" w14:textId="49B19483" w:rsidR="004153B0" w:rsidRDefault="00760E45" w:rsidP="00760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</w:t>
      </w:r>
      <w:r w:rsidR="004153B0" w:rsidRPr="004153B0">
        <w:rPr>
          <w:b/>
          <w:bCs/>
        </w:rPr>
        <w:t xml:space="preserve">ppel à candidature </w:t>
      </w:r>
      <w:r>
        <w:rPr>
          <w:b/>
          <w:bCs/>
        </w:rPr>
        <w:t>pour une fonction de direction au sein de la Fédération de l’Olivier</w:t>
      </w:r>
    </w:p>
    <w:p w14:paraId="462B863E" w14:textId="1D005399" w:rsidR="004153B0" w:rsidRDefault="004153B0" w:rsidP="004153B0">
      <w:pPr>
        <w:rPr>
          <w:b/>
          <w:bCs/>
        </w:rPr>
      </w:pPr>
      <w:r>
        <w:rPr>
          <w:b/>
          <w:bCs/>
        </w:rPr>
        <w:t>Contexte :</w:t>
      </w:r>
    </w:p>
    <w:p w14:paraId="61A06BD8" w14:textId="77777777" w:rsidR="005F03BE" w:rsidRDefault="004153B0" w:rsidP="004153B0">
      <w:r>
        <w:t xml:space="preserve">La Fédération de l’Olivier est une </w:t>
      </w:r>
      <w:proofErr w:type="spellStart"/>
      <w:r>
        <w:t>asbl</w:t>
      </w:r>
      <w:proofErr w:type="spellEnd"/>
      <w:r>
        <w:t xml:space="preserve"> active dans le cadre de l’enseignement libre catholique. En tant que Pouvoir Organisateur</w:t>
      </w:r>
      <w:r w:rsidR="00116BF2">
        <w:t xml:space="preserve"> (P</w:t>
      </w:r>
      <w:r w:rsidR="00B4580E">
        <w:t>O)</w:t>
      </w:r>
      <w:r>
        <w:t xml:space="preserve">, son Organe d’Administration </w:t>
      </w:r>
      <w:r w:rsidR="00116BF2">
        <w:t xml:space="preserve">(OA) </w:t>
      </w:r>
      <w:r>
        <w:t xml:space="preserve">est responsable de 18 écoles fondamentales, 5 écoles secondaires et 3 crèches situées dans diverses communes de la région bruxelloise. </w:t>
      </w:r>
      <w:r w:rsidR="005F03BE">
        <w:t xml:space="preserve">Ces écoles et crèches </w:t>
      </w:r>
      <w:r>
        <w:t>accueille</w:t>
      </w:r>
      <w:r w:rsidR="005F03BE">
        <w:t>nt</w:t>
      </w:r>
      <w:r>
        <w:t xml:space="preserve"> environ 8.000 enfants. </w:t>
      </w:r>
    </w:p>
    <w:p w14:paraId="1B81269B" w14:textId="16C57076" w:rsidR="005F03BE" w:rsidRDefault="005F03BE" w:rsidP="004153B0">
      <w:r>
        <w:t>La Fédération</w:t>
      </w:r>
      <w:r w:rsidR="00E867B0">
        <w:t xml:space="preserve"> </w:t>
      </w:r>
      <w:r w:rsidR="00116BF2">
        <w:t>soutien</w:t>
      </w:r>
      <w:r w:rsidR="00194EFA">
        <w:t>t</w:t>
      </w:r>
      <w:r w:rsidR="00E867B0">
        <w:t xml:space="preserve"> </w:t>
      </w:r>
      <w:r w:rsidR="00194EFA">
        <w:t>l</w:t>
      </w:r>
      <w:r w:rsidR="00E867B0">
        <w:t xml:space="preserve">es directions des écoles et crèches </w:t>
      </w:r>
      <w:r w:rsidR="00194EFA">
        <w:t xml:space="preserve">via </w:t>
      </w:r>
      <w:r w:rsidR="00116BF2">
        <w:t>une équipe d’</w:t>
      </w:r>
      <w:r w:rsidR="00E867B0">
        <w:t xml:space="preserve">une dizaine de collaborateurs </w:t>
      </w:r>
      <w:r w:rsidR="00194EFA">
        <w:t>qui accompagnent</w:t>
      </w:r>
      <w:r w:rsidR="00E867B0">
        <w:t xml:space="preserve"> </w:t>
      </w:r>
      <w:r w:rsidR="00116BF2">
        <w:t>les</w:t>
      </w:r>
      <w:r w:rsidR="00E867B0">
        <w:t xml:space="preserve"> </w:t>
      </w:r>
      <w:r w:rsidR="00194EFA">
        <w:t>aspects</w:t>
      </w:r>
      <w:r w:rsidR="00E867B0">
        <w:t xml:space="preserve"> comptable et financier, </w:t>
      </w:r>
      <w:r w:rsidR="0002308C">
        <w:t>conseillers en prévention et aspects administratifs.</w:t>
      </w:r>
    </w:p>
    <w:p w14:paraId="3DAC013D" w14:textId="6256156F" w:rsidR="004153B0" w:rsidRPr="004153B0" w:rsidRDefault="004153B0" w:rsidP="004153B0">
      <w:r>
        <w:t>L’Organe d’Administration a décidé de créer le poste de Directeur Général.</w:t>
      </w:r>
    </w:p>
    <w:p w14:paraId="7E01F410" w14:textId="77777777" w:rsidR="004153B0" w:rsidRPr="004153B0" w:rsidRDefault="004153B0" w:rsidP="004153B0">
      <w:pPr>
        <w:rPr>
          <w:b/>
          <w:bCs/>
        </w:rPr>
      </w:pPr>
      <w:r w:rsidRPr="004153B0">
        <w:rPr>
          <w:b/>
          <w:bCs/>
        </w:rPr>
        <w:t>1. Intitulé du poste</w:t>
      </w:r>
    </w:p>
    <w:p w14:paraId="1763E8B3" w14:textId="77777777" w:rsidR="00194EFA" w:rsidRDefault="004153B0" w:rsidP="00194EFA">
      <w:r w:rsidRPr="004153B0">
        <w:t xml:space="preserve">Directeur </w:t>
      </w:r>
      <w:r w:rsidR="00194EFA">
        <w:t>G</w:t>
      </w:r>
      <w:r w:rsidRPr="004153B0">
        <w:t xml:space="preserve">énéral (DG) : </w:t>
      </w:r>
    </w:p>
    <w:p w14:paraId="2069FAE4" w14:textId="2F3BCAEC" w:rsidR="00AD0782" w:rsidRPr="004153B0" w:rsidRDefault="0002308C" w:rsidP="00AD0782">
      <w:pPr>
        <w:pStyle w:val="Paragraphedeliste"/>
        <w:numPr>
          <w:ilvl w:val="0"/>
          <w:numId w:val="6"/>
        </w:numPr>
      </w:pPr>
      <w:r>
        <w:t>R</w:t>
      </w:r>
      <w:r w:rsidR="00AD0782" w:rsidRPr="004153B0">
        <w:t>eprésentant/délégué de l’OA auprès des écoles et des crèches de la Fédération de l’Olivier</w:t>
      </w:r>
    </w:p>
    <w:p w14:paraId="1A821399" w14:textId="12CD9A9F" w:rsidR="00194EFA" w:rsidRDefault="0002308C" w:rsidP="00194EFA">
      <w:pPr>
        <w:pStyle w:val="Paragraphedeliste"/>
        <w:numPr>
          <w:ilvl w:val="0"/>
          <w:numId w:val="6"/>
        </w:numPr>
      </w:pPr>
      <w:r>
        <w:t>R</w:t>
      </w:r>
      <w:r w:rsidR="004153B0" w:rsidRPr="004153B0">
        <w:t xml:space="preserve">esponsable hiérarchique </w:t>
      </w:r>
      <w:r w:rsidR="005F03BE">
        <w:t>d’une dizaine de collaborateurs</w:t>
      </w:r>
      <w:r w:rsidR="004153B0" w:rsidRPr="004153B0">
        <w:t xml:space="preserve"> </w:t>
      </w:r>
    </w:p>
    <w:p w14:paraId="243CBB60" w14:textId="77777777" w:rsidR="004153B0" w:rsidRPr="004153B0" w:rsidRDefault="004153B0" w:rsidP="004153B0">
      <w:pPr>
        <w:rPr>
          <w:b/>
          <w:bCs/>
        </w:rPr>
      </w:pPr>
      <w:r w:rsidRPr="004153B0">
        <w:rPr>
          <w:b/>
          <w:bCs/>
        </w:rPr>
        <w:t>2. Contexte et positionnement dans l'organisation</w:t>
      </w:r>
    </w:p>
    <w:p w14:paraId="48ED07AC" w14:textId="77777777" w:rsidR="004153B0" w:rsidRPr="004153B0" w:rsidRDefault="004153B0" w:rsidP="004153B0">
      <w:pPr>
        <w:numPr>
          <w:ilvl w:val="0"/>
          <w:numId w:val="1"/>
        </w:numPr>
      </w:pPr>
      <w:r w:rsidRPr="004153B0">
        <w:t>Création du poste de DG sous la responsabilité hiérarchique du président du PO</w:t>
      </w:r>
    </w:p>
    <w:p w14:paraId="2F8E0526" w14:textId="77777777" w:rsidR="004153B0" w:rsidRPr="004153B0" w:rsidRDefault="004153B0" w:rsidP="004153B0">
      <w:pPr>
        <w:numPr>
          <w:ilvl w:val="0"/>
          <w:numId w:val="1"/>
        </w:numPr>
      </w:pPr>
      <w:r w:rsidRPr="004153B0">
        <w:t>L’OA est constitué actuellement de 16 administrateurs</w:t>
      </w:r>
      <w:r w:rsidRPr="004153B0">
        <w:rPr>
          <w:b/>
          <w:bCs/>
        </w:rPr>
        <w:t xml:space="preserve">, </w:t>
      </w:r>
      <w:r w:rsidRPr="004153B0">
        <w:t>dont un président, un vice-président, un trésorier et un secrétaire.</w:t>
      </w:r>
    </w:p>
    <w:p w14:paraId="76685CA4" w14:textId="0D3A1945" w:rsidR="004153B0" w:rsidRPr="004153B0" w:rsidRDefault="004153B0" w:rsidP="004153B0">
      <w:pPr>
        <w:numPr>
          <w:ilvl w:val="0"/>
          <w:numId w:val="1"/>
        </w:numPr>
      </w:pPr>
      <w:r w:rsidRPr="004F47E3">
        <w:t>Selon le Se</w:t>
      </w:r>
      <w:r w:rsidR="004F47E3" w:rsidRPr="004F47E3">
        <w:t xml:space="preserve">crétariat </w:t>
      </w:r>
      <w:r w:rsidRPr="004F47E3">
        <w:t>G</w:t>
      </w:r>
      <w:r w:rsidR="004F47E3" w:rsidRPr="004F47E3">
        <w:t>énéral de l’</w:t>
      </w:r>
      <w:r w:rsidRPr="004F47E3">
        <w:t>E</w:t>
      </w:r>
      <w:r w:rsidR="004F47E3" w:rsidRPr="004F47E3">
        <w:t xml:space="preserve">nseignement </w:t>
      </w:r>
      <w:r w:rsidRPr="004F47E3">
        <w:t>C</w:t>
      </w:r>
      <w:r w:rsidR="004F47E3" w:rsidRPr="004F47E3">
        <w:t>atholique</w:t>
      </w:r>
      <w:r w:rsidRPr="004F47E3">
        <w:t>,</w:t>
      </w:r>
      <w:r w:rsidRPr="004153B0">
        <w:rPr>
          <w:b/>
          <w:bCs/>
        </w:rPr>
        <w:t xml:space="preserve"> </w:t>
      </w:r>
      <w:r w:rsidRPr="004153B0">
        <w:t>« Les rôles de l’Organe d’Administration du Pouvoir Organisateur</w:t>
      </w:r>
      <w:r w:rsidR="004F47E3">
        <w:t> »</w:t>
      </w:r>
      <w:r w:rsidRPr="004153B0">
        <w:t xml:space="preserve"> se déclinent en </w:t>
      </w:r>
      <w:r w:rsidRPr="004153B0">
        <w:rPr>
          <w:b/>
          <w:bCs/>
        </w:rPr>
        <w:t>3 catégories </w:t>
      </w:r>
      <w:r w:rsidRPr="004153B0">
        <w:t>:</w:t>
      </w:r>
    </w:p>
    <w:p w14:paraId="1CB6F79E" w14:textId="77777777" w:rsidR="004153B0" w:rsidRPr="004153B0" w:rsidRDefault="004153B0" w:rsidP="004153B0">
      <w:r w:rsidRPr="004153B0">
        <w:t>1.Le monitoring : se poser en gardien de la finalité de l’association – (ré)évaluer la mission – évaluer et contrôler les décisions et les performances de l’association.</w:t>
      </w:r>
    </w:p>
    <w:p w14:paraId="32461B93" w14:textId="77777777" w:rsidR="004153B0" w:rsidRPr="004153B0" w:rsidRDefault="004153B0" w:rsidP="004153B0">
      <w:r w:rsidRPr="004153B0">
        <w:t>2.Le développement : développer une vision stratégique à long terme – réduire l’incertitude et superviser les risques majeurs – aider à l’obtention de ressources (collectes de fonds, ressources matérielles, mise en réseau, carnet d’adresses, compétences, …) – développer et veiller à l’image de l’association – agir comme ambassadeur et porte-parole de l’association.</w:t>
      </w:r>
    </w:p>
    <w:p w14:paraId="469CB290" w14:textId="77777777" w:rsidR="004153B0" w:rsidRPr="004153B0" w:rsidRDefault="004153B0" w:rsidP="004153B0">
      <w:r w:rsidRPr="004153B0">
        <w:t>3.La conformité : veiller au respect des dispositions légales – veiller au respect des dispositions éthiques – veiller à la légitimité de l’association auprès de ses parties prenantes. »</w:t>
      </w:r>
    </w:p>
    <w:p w14:paraId="047B2831" w14:textId="77777777" w:rsidR="004153B0" w:rsidRPr="004153B0" w:rsidRDefault="004153B0" w:rsidP="004153B0">
      <w:r w:rsidRPr="004153B0">
        <w:lastRenderedPageBreak/>
        <w:t>La Fédération de l’Olivier, en tant que PO, tient à assumer ce rôle de bonne gouvernance et d’évaluation, supervision et évaluation des directions mandatées par l’OA pour la gestion journalière de leurs établissements.</w:t>
      </w:r>
    </w:p>
    <w:p w14:paraId="03C1862B" w14:textId="0CFEF401" w:rsidR="004153B0" w:rsidRPr="004153B0" w:rsidRDefault="005F03BE" w:rsidP="005F03BE">
      <w:r>
        <w:t>Comme mentionné ci-dessus, l</w:t>
      </w:r>
      <w:r w:rsidR="004153B0" w:rsidRPr="004153B0">
        <w:t xml:space="preserve">a Fédération de l’Olivier </w:t>
      </w:r>
      <w:r w:rsidR="00EB264B">
        <w:t>emploie une dizaine de collaborateurs</w:t>
      </w:r>
      <w:r w:rsidR="004153B0" w:rsidRPr="004153B0">
        <w:t xml:space="preserve"> membres de</w:t>
      </w:r>
      <w:r>
        <w:t>s</w:t>
      </w:r>
      <w:r w:rsidR="004153B0" w:rsidRPr="004153B0">
        <w:t xml:space="preserve"> services : comptabilité</w:t>
      </w:r>
      <w:r w:rsidR="00EB264B">
        <w:t>,</w:t>
      </w:r>
      <w:r w:rsidR="00EB264B" w:rsidRPr="00EB264B">
        <w:t xml:space="preserve"> </w:t>
      </w:r>
      <w:r w:rsidR="00EB264B" w:rsidRPr="004153B0">
        <w:t>infrastructures</w:t>
      </w:r>
      <w:r w:rsidR="004153B0" w:rsidRPr="004153B0">
        <w:t xml:space="preserve">, prévention, administratif afin d’assister le PO dans son rôle de gouvernance et d’aider les directions dans leur rôle opérationnel. </w:t>
      </w:r>
    </w:p>
    <w:p w14:paraId="400BE317" w14:textId="77777777" w:rsidR="004153B0" w:rsidRPr="004153B0" w:rsidRDefault="004153B0" w:rsidP="004153B0">
      <w:pPr>
        <w:rPr>
          <w:b/>
          <w:bCs/>
        </w:rPr>
      </w:pPr>
      <w:r w:rsidRPr="004153B0">
        <w:rPr>
          <w:b/>
          <w:bCs/>
        </w:rPr>
        <w:t>3. Missions principales</w:t>
      </w:r>
    </w:p>
    <w:p w14:paraId="2313B51C" w14:textId="4A4F7A21" w:rsidR="004153B0" w:rsidRPr="004153B0" w:rsidRDefault="004153B0" w:rsidP="004153B0">
      <w:pPr>
        <w:numPr>
          <w:ilvl w:val="0"/>
          <w:numId w:val="4"/>
        </w:numPr>
      </w:pPr>
      <w:r w:rsidRPr="004153B0">
        <w:rPr>
          <w:lang w:val="fr-FR"/>
        </w:rPr>
        <w:t>En tant que responsable hiérarchique des services centraux, il</w:t>
      </w:r>
      <w:r w:rsidR="00EB264B">
        <w:rPr>
          <w:lang w:val="fr-FR"/>
        </w:rPr>
        <w:t>/elle</w:t>
      </w:r>
      <w:r w:rsidRPr="004153B0">
        <w:rPr>
          <w:lang w:val="fr-FR"/>
        </w:rPr>
        <w:t xml:space="preserve"> devra informer,</w:t>
      </w:r>
      <w:r w:rsidR="0002308C">
        <w:rPr>
          <w:lang w:val="fr-FR"/>
        </w:rPr>
        <w:t xml:space="preserve"> </w:t>
      </w:r>
      <w:r w:rsidRPr="004153B0">
        <w:t>coordonner, diriger et fédérer les membres du personnel de ces services et</w:t>
      </w:r>
      <w:r w:rsidRPr="004153B0">
        <w:rPr>
          <w:lang w:val="fr-FR"/>
        </w:rPr>
        <w:t xml:space="preserve"> garantir le bon fonctionnement des services rendus à l’OA et aux établissements.</w:t>
      </w:r>
      <w:r w:rsidR="008C5E93">
        <w:rPr>
          <w:lang w:val="fr-FR"/>
        </w:rPr>
        <w:t xml:space="preserve"> </w:t>
      </w:r>
      <w:r w:rsidRPr="004153B0">
        <w:t>Pour ce faire, il</w:t>
      </w:r>
      <w:r w:rsidR="00EB264B">
        <w:t xml:space="preserve">/elle pourra faire appel </w:t>
      </w:r>
      <w:r w:rsidR="005F03BE">
        <w:t xml:space="preserve">si nécessaire </w:t>
      </w:r>
      <w:r w:rsidR="00EB264B">
        <w:t>à l’expertise des membres de l’OA.</w:t>
      </w:r>
    </w:p>
    <w:p w14:paraId="4F937ADC" w14:textId="77777777" w:rsidR="00EB264B" w:rsidRPr="00EB264B" w:rsidRDefault="004153B0" w:rsidP="004153B0">
      <w:pPr>
        <w:numPr>
          <w:ilvl w:val="0"/>
          <w:numId w:val="4"/>
        </w:numPr>
      </w:pPr>
      <w:r w:rsidRPr="004153B0">
        <w:rPr>
          <w:lang w:val="fr-FR"/>
        </w:rPr>
        <w:t>Il</w:t>
      </w:r>
      <w:r w:rsidR="00EB264B">
        <w:rPr>
          <w:lang w:val="fr-FR"/>
        </w:rPr>
        <w:t>/elle :</w:t>
      </w:r>
    </w:p>
    <w:p w14:paraId="74069E78" w14:textId="1E21B801" w:rsidR="00631C08" w:rsidRPr="00631C08" w:rsidRDefault="0002308C" w:rsidP="00EB264B">
      <w:pPr>
        <w:pStyle w:val="Paragraphedeliste"/>
        <w:numPr>
          <w:ilvl w:val="1"/>
          <w:numId w:val="4"/>
        </w:numPr>
      </w:pPr>
      <w:r>
        <w:rPr>
          <w:lang w:val="fr-FR"/>
        </w:rPr>
        <w:t>A</w:t>
      </w:r>
      <w:r w:rsidR="004153B0" w:rsidRPr="00EB264B">
        <w:rPr>
          <w:lang w:val="fr-FR"/>
        </w:rPr>
        <w:t>ssurera la liaison et sera interface entre l’OA et les directions d’établissements et des crèches</w:t>
      </w:r>
    </w:p>
    <w:p w14:paraId="3C7794DD" w14:textId="2D6D8A9F" w:rsidR="00631C08" w:rsidRPr="00631C08" w:rsidRDefault="0002308C" w:rsidP="00EB264B">
      <w:pPr>
        <w:pStyle w:val="Paragraphedeliste"/>
        <w:numPr>
          <w:ilvl w:val="1"/>
          <w:numId w:val="4"/>
        </w:numPr>
      </w:pPr>
      <w:r w:rsidRPr="00EB264B">
        <w:rPr>
          <w:lang w:val="fr-FR"/>
        </w:rPr>
        <w:t>Veillera</w:t>
      </w:r>
      <w:r w:rsidR="004153B0" w:rsidRPr="00EB264B">
        <w:rPr>
          <w:lang w:val="fr-FR"/>
        </w:rPr>
        <w:t xml:space="preserve"> à ce </w:t>
      </w:r>
      <w:r w:rsidR="00AD0782">
        <w:rPr>
          <w:lang w:val="fr-FR"/>
        </w:rPr>
        <w:t xml:space="preserve">que </w:t>
      </w:r>
      <w:r w:rsidR="004153B0" w:rsidRPr="00EB264B">
        <w:rPr>
          <w:lang w:val="fr-FR"/>
        </w:rPr>
        <w:t>les décisions de l’OA soient communiquées aux directions et correctement exécutées par elles</w:t>
      </w:r>
    </w:p>
    <w:p w14:paraId="00470FBE" w14:textId="68671FDB" w:rsidR="00631C08" w:rsidRPr="00631C08" w:rsidRDefault="0002308C" w:rsidP="00EB264B">
      <w:pPr>
        <w:pStyle w:val="Paragraphedeliste"/>
        <w:numPr>
          <w:ilvl w:val="1"/>
          <w:numId w:val="4"/>
        </w:numPr>
      </w:pPr>
      <w:r w:rsidRPr="00EB264B">
        <w:rPr>
          <w:lang w:val="fr-FR"/>
        </w:rPr>
        <w:t>Veillera</w:t>
      </w:r>
      <w:r w:rsidR="004153B0" w:rsidRPr="00EB264B">
        <w:rPr>
          <w:lang w:val="fr-FR"/>
        </w:rPr>
        <w:t xml:space="preserve"> aussi à ce que les questions, commentaires, réactions, etc…des directions soient remontées à l’OA.</w:t>
      </w:r>
    </w:p>
    <w:p w14:paraId="4617BF26" w14:textId="03B50E42" w:rsidR="004153B0" w:rsidRPr="00AD0782" w:rsidRDefault="0002308C" w:rsidP="00EB264B">
      <w:pPr>
        <w:pStyle w:val="Paragraphedeliste"/>
        <w:numPr>
          <w:ilvl w:val="1"/>
          <w:numId w:val="4"/>
        </w:numPr>
      </w:pPr>
      <w:r w:rsidRPr="00EB264B">
        <w:rPr>
          <w:lang w:val="fr-FR"/>
        </w:rPr>
        <w:t>Sera</w:t>
      </w:r>
      <w:r w:rsidR="004153B0" w:rsidRPr="00EB264B">
        <w:rPr>
          <w:lang w:val="fr-FR"/>
        </w:rPr>
        <w:t xml:space="preserve"> garant de la cohérence </w:t>
      </w:r>
      <w:r w:rsidR="00EB264B" w:rsidRPr="00EB264B">
        <w:rPr>
          <w:lang w:val="fr-FR"/>
        </w:rPr>
        <w:t xml:space="preserve">du fonctionnement de la Fédération incluant tous ses acteurs : directions, collaborateurs des services, membres de l’OA. </w:t>
      </w:r>
    </w:p>
    <w:p w14:paraId="254B28AD" w14:textId="51ED9BD0" w:rsidR="00AD0782" w:rsidRPr="00AD0782" w:rsidRDefault="0002308C" w:rsidP="00EB264B">
      <w:pPr>
        <w:pStyle w:val="Paragraphedeliste"/>
        <w:numPr>
          <w:ilvl w:val="1"/>
          <w:numId w:val="4"/>
        </w:numPr>
      </w:pPr>
      <w:r>
        <w:rPr>
          <w:lang w:val="fr-FR"/>
        </w:rPr>
        <w:t>Sera</w:t>
      </w:r>
      <w:r w:rsidR="00AD0782">
        <w:rPr>
          <w:lang w:val="fr-FR"/>
        </w:rPr>
        <w:t xml:space="preserve"> garant du suivi des législations scolaires</w:t>
      </w:r>
    </w:p>
    <w:p w14:paraId="180CF5B1" w14:textId="77777777" w:rsidR="004153B0" w:rsidRPr="004153B0" w:rsidRDefault="004153B0" w:rsidP="004153B0"/>
    <w:p w14:paraId="443A3575" w14:textId="77777777" w:rsidR="004153B0" w:rsidRPr="004153B0" w:rsidRDefault="004153B0" w:rsidP="004153B0">
      <w:pPr>
        <w:rPr>
          <w:b/>
          <w:bCs/>
        </w:rPr>
      </w:pPr>
      <w:r w:rsidRPr="004153B0">
        <w:rPr>
          <w:b/>
          <w:bCs/>
        </w:rPr>
        <w:t>4. Principes de fonctionnement :</w:t>
      </w:r>
    </w:p>
    <w:p w14:paraId="08219F27" w14:textId="74A78275" w:rsidR="004153B0" w:rsidRPr="004153B0" w:rsidRDefault="004153B0" w:rsidP="004153B0">
      <w:pPr>
        <w:numPr>
          <w:ilvl w:val="0"/>
          <w:numId w:val="4"/>
        </w:numPr>
      </w:pPr>
      <w:r w:rsidRPr="004153B0">
        <w:t>Afin d’assurer une cohérence entre les actions et mise en œuvre des décisions, il</w:t>
      </w:r>
      <w:r w:rsidR="00631C08">
        <w:t xml:space="preserve">/elle </w:t>
      </w:r>
      <w:r w:rsidRPr="004153B0">
        <w:t>participera comme invité</w:t>
      </w:r>
      <w:r w:rsidR="00631C08">
        <w:t>(e)</w:t>
      </w:r>
      <w:r w:rsidRPr="004153B0">
        <w:t xml:space="preserve"> permanent à toutes les réunions suivantes :</w:t>
      </w:r>
    </w:p>
    <w:p w14:paraId="0CE33FE3" w14:textId="77777777" w:rsidR="004153B0" w:rsidRPr="004153B0" w:rsidRDefault="004153B0" w:rsidP="004153B0">
      <w:pPr>
        <w:numPr>
          <w:ilvl w:val="1"/>
          <w:numId w:val="1"/>
        </w:numPr>
      </w:pPr>
      <w:r w:rsidRPr="004153B0">
        <w:t>OA</w:t>
      </w:r>
    </w:p>
    <w:p w14:paraId="05169B18" w14:textId="1E9C412D" w:rsidR="004153B0" w:rsidRPr="004153B0" w:rsidRDefault="004153B0" w:rsidP="004153B0">
      <w:pPr>
        <w:numPr>
          <w:ilvl w:val="1"/>
          <w:numId w:val="1"/>
        </w:numPr>
      </w:pPr>
      <w:r w:rsidRPr="004153B0">
        <w:t>Bureau de l’OA</w:t>
      </w:r>
    </w:p>
    <w:p w14:paraId="4F48A0F7" w14:textId="02BB46B3" w:rsidR="004153B0" w:rsidRDefault="004153B0" w:rsidP="004153B0">
      <w:pPr>
        <w:numPr>
          <w:ilvl w:val="1"/>
          <w:numId w:val="1"/>
        </w:numPr>
      </w:pPr>
      <w:r w:rsidRPr="004153B0">
        <w:t>Comités de</w:t>
      </w:r>
      <w:r w:rsidR="00AD0782">
        <w:t>s</w:t>
      </w:r>
      <w:r w:rsidRPr="004153B0">
        <w:t xml:space="preserve"> directions</w:t>
      </w:r>
      <w:r w:rsidR="00631C08">
        <w:t> : réunions décentralisées de directions</w:t>
      </w:r>
      <w:r w:rsidR="00FE7D87">
        <w:t xml:space="preserve"> d’écoles ou de crèches</w:t>
      </w:r>
    </w:p>
    <w:p w14:paraId="30FC6D10" w14:textId="6E563FFF" w:rsidR="00631C08" w:rsidRDefault="004153B0" w:rsidP="005F03BE">
      <w:pPr>
        <w:numPr>
          <w:ilvl w:val="1"/>
          <w:numId w:val="1"/>
        </w:numPr>
      </w:pPr>
      <w:r w:rsidRPr="004153B0">
        <w:t xml:space="preserve">Réunions de travail </w:t>
      </w:r>
      <w:r w:rsidR="00631C08">
        <w:t>qui concernent les missions des collaborateurs et/ou experts</w:t>
      </w:r>
    </w:p>
    <w:p w14:paraId="1FE62AB7" w14:textId="237F65A3" w:rsidR="004153B0" w:rsidRDefault="00631C08" w:rsidP="00841732">
      <w:pPr>
        <w:numPr>
          <w:ilvl w:val="0"/>
          <w:numId w:val="4"/>
        </w:numPr>
      </w:pPr>
      <w:r>
        <w:lastRenderedPageBreak/>
        <w:t>La</w:t>
      </w:r>
      <w:r w:rsidR="004153B0" w:rsidRPr="004153B0">
        <w:t xml:space="preserve"> DG gèrera les conditions de travail (emploi du temps, congés, missions, télétravail, …) </w:t>
      </w:r>
      <w:r>
        <w:t>de tous ses collaborateurs</w:t>
      </w:r>
    </w:p>
    <w:p w14:paraId="54DBB30F" w14:textId="696AE758" w:rsidR="00631C08" w:rsidRDefault="004153B0" w:rsidP="00631C08">
      <w:pPr>
        <w:numPr>
          <w:ilvl w:val="0"/>
          <w:numId w:val="4"/>
        </w:numPr>
      </w:pPr>
      <w:r w:rsidRPr="004153B0">
        <w:t xml:space="preserve">Au niveau </w:t>
      </w:r>
      <w:r w:rsidRPr="00631C08">
        <w:rPr>
          <w:u w:val="single"/>
        </w:rPr>
        <w:t>administratif</w:t>
      </w:r>
      <w:r w:rsidR="00631C08">
        <w:t>, la DG sera responsable de :</w:t>
      </w:r>
      <w:r w:rsidRPr="004153B0">
        <w:t xml:space="preserve"> </w:t>
      </w:r>
    </w:p>
    <w:p w14:paraId="3EACE7EE" w14:textId="24FB398E" w:rsidR="004153B0" w:rsidRPr="004153B0" w:rsidRDefault="004153B0" w:rsidP="00115DCC">
      <w:pPr>
        <w:numPr>
          <w:ilvl w:val="1"/>
          <w:numId w:val="1"/>
        </w:numPr>
      </w:pPr>
      <w:r w:rsidRPr="004153B0">
        <w:t>L’agenda des réunions : invitations, locaux, …</w:t>
      </w:r>
    </w:p>
    <w:p w14:paraId="0A4A7A18" w14:textId="77777777" w:rsidR="004153B0" w:rsidRPr="004153B0" w:rsidRDefault="004153B0" w:rsidP="004153B0">
      <w:pPr>
        <w:numPr>
          <w:ilvl w:val="1"/>
          <w:numId w:val="1"/>
        </w:numPr>
      </w:pPr>
      <w:r w:rsidRPr="004153B0">
        <w:t>L’archivage de tous les PV</w:t>
      </w:r>
    </w:p>
    <w:p w14:paraId="663A9C05" w14:textId="77777777" w:rsidR="004153B0" w:rsidRPr="004153B0" w:rsidRDefault="004153B0" w:rsidP="004153B0">
      <w:pPr>
        <w:numPr>
          <w:ilvl w:val="1"/>
          <w:numId w:val="1"/>
        </w:numPr>
      </w:pPr>
      <w:r w:rsidRPr="004153B0">
        <w:t>La bonne publication aux moniteurs</w:t>
      </w:r>
    </w:p>
    <w:p w14:paraId="4A47C251" w14:textId="058E914C" w:rsidR="00271FE9" w:rsidRPr="004153B0" w:rsidRDefault="004153B0" w:rsidP="00AD0782">
      <w:pPr>
        <w:numPr>
          <w:ilvl w:val="1"/>
          <w:numId w:val="1"/>
        </w:numPr>
      </w:pPr>
      <w:r w:rsidRPr="004153B0">
        <w:t>UBO</w:t>
      </w:r>
    </w:p>
    <w:p w14:paraId="63F9AD4D" w14:textId="3BBCDB80" w:rsidR="004153B0" w:rsidRDefault="004153B0" w:rsidP="004153B0">
      <w:pPr>
        <w:numPr>
          <w:ilvl w:val="1"/>
          <w:numId w:val="1"/>
        </w:numPr>
      </w:pPr>
      <w:r w:rsidRPr="004153B0">
        <w:t xml:space="preserve">L’attribution des accès </w:t>
      </w:r>
      <w:r w:rsidR="00AD0782">
        <w:t xml:space="preserve">aux plateformes administratives </w:t>
      </w:r>
      <w:r w:rsidRPr="004153B0">
        <w:t>(SEGEC, MODE, Social Security, …)</w:t>
      </w:r>
      <w:r w:rsidR="00760E45">
        <w:t>, la mise à jour et le suivi des données</w:t>
      </w:r>
    </w:p>
    <w:p w14:paraId="1EB2E271" w14:textId="3712DEA8" w:rsidR="00F061F9" w:rsidRPr="004153B0" w:rsidRDefault="00F061F9" w:rsidP="004153B0">
      <w:pPr>
        <w:numPr>
          <w:ilvl w:val="1"/>
          <w:numId w:val="1"/>
        </w:numPr>
      </w:pPr>
      <w:r>
        <w:t>Le suivi de la législation scolaire</w:t>
      </w:r>
    </w:p>
    <w:p w14:paraId="7C7A4CB1" w14:textId="77777777" w:rsidR="004153B0" w:rsidRPr="004153B0" w:rsidRDefault="004153B0" w:rsidP="004153B0">
      <w:pPr>
        <w:numPr>
          <w:ilvl w:val="1"/>
          <w:numId w:val="1"/>
        </w:numPr>
      </w:pPr>
      <w:r w:rsidRPr="004153B0">
        <w:t>Les contrats extra-scolaires</w:t>
      </w:r>
    </w:p>
    <w:p w14:paraId="7ADD2DD0" w14:textId="77777777" w:rsidR="004153B0" w:rsidRPr="004153B0" w:rsidRDefault="004153B0" w:rsidP="004153B0">
      <w:pPr>
        <w:numPr>
          <w:ilvl w:val="1"/>
          <w:numId w:val="1"/>
        </w:numPr>
      </w:pPr>
      <w:r w:rsidRPr="004153B0">
        <w:t>Les contrats sur fonds propres</w:t>
      </w:r>
    </w:p>
    <w:p w14:paraId="12338D29" w14:textId="77777777" w:rsidR="004153B0" w:rsidRDefault="004153B0" w:rsidP="004153B0">
      <w:pPr>
        <w:numPr>
          <w:ilvl w:val="1"/>
          <w:numId w:val="1"/>
        </w:numPr>
      </w:pPr>
      <w:r w:rsidRPr="004153B0">
        <w:t>Les contrats d’assurances</w:t>
      </w:r>
    </w:p>
    <w:p w14:paraId="5EBB1677" w14:textId="777DF096" w:rsidR="004153B0" w:rsidRPr="004153B0" w:rsidRDefault="00631C08" w:rsidP="00F061F9">
      <w:pPr>
        <w:ind w:firstLine="708"/>
      </w:pPr>
      <w:r>
        <w:t>Il/elle</w:t>
      </w:r>
      <w:r w:rsidR="004153B0" w:rsidRPr="004153B0">
        <w:t xml:space="preserve"> pourra compter sur </w:t>
      </w:r>
      <w:r>
        <w:t>l’aide d’un collaborateur</w:t>
      </w:r>
      <w:r w:rsidR="001F6B41">
        <w:t xml:space="preserve"> administratif</w:t>
      </w:r>
      <w:r w:rsidR="00760E45">
        <w:t xml:space="preserve"> à</w:t>
      </w:r>
      <w:r>
        <w:t xml:space="preserve"> ½ temps.</w:t>
      </w:r>
    </w:p>
    <w:p w14:paraId="4A59B264" w14:textId="60502590" w:rsidR="004153B0" w:rsidRPr="004153B0" w:rsidRDefault="004153B0" w:rsidP="004153B0">
      <w:pPr>
        <w:numPr>
          <w:ilvl w:val="0"/>
          <w:numId w:val="4"/>
        </w:numPr>
      </w:pPr>
      <w:r w:rsidRPr="004153B0">
        <w:t xml:space="preserve">Au niveau </w:t>
      </w:r>
      <w:r w:rsidRPr="00631C08">
        <w:rPr>
          <w:u w:val="single"/>
        </w:rPr>
        <w:t>pédagogique</w:t>
      </w:r>
      <w:r w:rsidRPr="004153B0">
        <w:t xml:space="preserve"> : le DG organisera des temps de réflexion </w:t>
      </w:r>
      <w:r w:rsidR="0002308C" w:rsidRPr="004153B0">
        <w:t>pédagogique sur</w:t>
      </w:r>
      <w:r w:rsidR="00631C08">
        <w:t xml:space="preserve"> propositions des directions</w:t>
      </w:r>
      <w:r w:rsidRPr="004153B0">
        <w:t xml:space="preserve"> ou de l’OA (projets fédérateurs, sujets spécifiques en lien</w:t>
      </w:r>
      <w:r w:rsidR="00B671A0">
        <w:t xml:space="preserve"> avec les réformes de l’</w:t>
      </w:r>
      <w:r w:rsidR="00271FE9">
        <w:t>enseignement</w:t>
      </w:r>
      <w:r w:rsidRPr="004153B0">
        <w:t xml:space="preserve">). Il pourra s’appuyer pour cela sur </w:t>
      </w:r>
      <w:r w:rsidR="0002308C">
        <w:t>d</w:t>
      </w:r>
      <w:r w:rsidRPr="004153B0">
        <w:t>es expert</w:t>
      </w:r>
      <w:r w:rsidR="00271FE9">
        <w:t>i</w:t>
      </w:r>
      <w:r w:rsidRPr="004153B0">
        <w:t>s</w:t>
      </w:r>
      <w:r w:rsidR="00271FE9">
        <w:t>es</w:t>
      </w:r>
      <w:r w:rsidRPr="004153B0">
        <w:t xml:space="preserve"> (membres de l’OA, experts internes ou externes). </w:t>
      </w:r>
    </w:p>
    <w:p w14:paraId="6E1D7407" w14:textId="483FAE7B" w:rsidR="004153B0" w:rsidRPr="004153B0" w:rsidRDefault="004153B0" w:rsidP="004153B0">
      <w:pPr>
        <w:numPr>
          <w:ilvl w:val="0"/>
          <w:numId w:val="4"/>
        </w:numPr>
      </w:pPr>
      <w:r w:rsidRPr="004153B0">
        <w:rPr>
          <w:lang w:val="fr-FR"/>
        </w:rPr>
        <w:t xml:space="preserve">Toutes ses actions se feront en référence aux valeurs </w:t>
      </w:r>
      <w:r w:rsidR="00FE7D87">
        <w:rPr>
          <w:lang w:val="fr-FR"/>
        </w:rPr>
        <w:t xml:space="preserve">de la Fédération de </w:t>
      </w:r>
      <w:r w:rsidRPr="004153B0">
        <w:t>l’Olivier</w:t>
      </w:r>
      <w:r w:rsidR="00FE7D87">
        <w:t xml:space="preserve"> : </w:t>
      </w:r>
      <w:r w:rsidRPr="004153B0">
        <w:t>proximité, efficacité, équité et qualité.</w:t>
      </w:r>
    </w:p>
    <w:p w14:paraId="7AF9183E" w14:textId="77777777" w:rsidR="004153B0" w:rsidRPr="004153B0" w:rsidRDefault="004153B0" w:rsidP="004153B0">
      <w:pPr>
        <w:rPr>
          <w:b/>
          <w:bCs/>
        </w:rPr>
      </w:pPr>
    </w:p>
    <w:p w14:paraId="4123EB59" w14:textId="77777777" w:rsidR="004153B0" w:rsidRPr="004153B0" w:rsidRDefault="004153B0" w:rsidP="004153B0">
      <w:pPr>
        <w:rPr>
          <w:b/>
          <w:bCs/>
        </w:rPr>
      </w:pPr>
      <w:r w:rsidRPr="004153B0">
        <w:rPr>
          <w:b/>
          <w:bCs/>
        </w:rPr>
        <w:t>5. Profil recherché :</w:t>
      </w:r>
    </w:p>
    <w:p w14:paraId="1A0893AB" w14:textId="12A98102" w:rsidR="004153B0" w:rsidRPr="004153B0" w:rsidRDefault="004153B0" w:rsidP="004153B0">
      <w:pPr>
        <w:numPr>
          <w:ilvl w:val="0"/>
          <w:numId w:val="2"/>
        </w:numPr>
      </w:pPr>
      <w:r w:rsidRPr="004153B0">
        <w:rPr>
          <w:b/>
          <w:bCs/>
        </w:rPr>
        <w:t>Formation</w:t>
      </w:r>
      <w:r w:rsidRPr="004153B0">
        <w:t xml:space="preserve"> :  </w:t>
      </w:r>
      <w:r w:rsidR="00FE7D87">
        <w:t>Niveau</w:t>
      </w:r>
      <w:r w:rsidR="0002308C">
        <w:t xml:space="preserve"> : </w:t>
      </w:r>
      <w:r w:rsidR="00FE7D87">
        <w:t>Master</w:t>
      </w:r>
      <w:r w:rsidR="0002308C">
        <w:t xml:space="preserve"> ou équivalent</w:t>
      </w:r>
    </w:p>
    <w:p w14:paraId="5615D4E5" w14:textId="77777777" w:rsidR="004153B0" w:rsidRPr="004153B0" w:rsidRDefault="004153B0" w:rsidP="004153B0">
      <w:pPr>
        <w:numPr>
          <w:ilvl w:val="0"/>
          <w:numId w:val="2"/>
        </w:numPr>
      </w:pPr>
      <w:r w:rsidRPr="004153B0">
        <w:rPr>
          <w:b/>
          <w:bCs/>
        </w:rPr>
        <w:t>Expérience</w:t>
      </w:r>
      <w:r w:rsidRPr="004153B0">
        <w:t xml:space="preserve"> : </w:t>
      </w:r>
    </w:p>
    <w:p w14:paraId="1E9543DD" w14:textId="7D1773EF" w:rsidR="004153B0" w:rsidRPr="004153B0" w:rsidRDefault="0002308C" w:rsidP="004153B0">
      <w:pPr>
        <w:numPr>
          <w:ilvl w:val="1"/>
          <w:numId w:val="2"/>
        </w:numPr>
      </w:pPr>
      <w:r w:rsidRPr="004153B0">
        <w:t>Minimum</w:t>
      </w:r>
      <w:r w:rsidR="004153B0" w:rsidRPr="004153B0">
        <w:t xml:space="preserve"> 5 ans d’expérience dans une fonction similaire </w:t>
      </w:r>
      <w:r w:rsidR="00FE7D87">
        <w:t>telle que</w:t>
      </w:r>
      <w:r w:rsidR="004153B0" w:rsidRPr="004153B0">
        <w:t xml:space="preserve"> gestion d’école</w:t>
      </w:r>
      <w:r w:rsidR="00AD0782">
        <w:t>, d’une association</w:t>
      </w:r>
      <w:r w:rsidR="00FE7D87">
        <w:t xml:space="preserve"> ou </w:t>
      </w:r>
      <w:r w:rsidR="004153B0" w:rsidRPr="004153B0">
        <w:t>d’</w:t>
      </w:r>
      <w:r w:rsidR="00AD0782">
        <w:t xml:space="preserve">une </w:t>
      </w:r>
      <w:r w:rsidR="004153B0" w:rsidRPr="004153B0">
        <w:t>entreprise</w:t>
      </w:r>
    </w:p>
    <w:p w14:paraId="7C1E5FC2" w14:textId="4581AFD3" w:rsidR="004153B0" w:rsidRPr="004153B0" w:rsidRDefault="0002308C" w:rsidP="004153B0">
      <w:pPr>
        <w:numPr>
          <w:ilvl w:val="1"/>
          <w:numId w:val="2"/>
        </w:numPr>
      </w:pPr>
      <w:r w:rsidRPr="004153B0">
        <w:t>Une</w:t>
      </w:r>
      <w:r w:rsidR="004153B0" w:rsidRPr="004153B0">
        <w:rPr>
          <w:lang w:val="fr-FR"/>
        </w:rPr>
        <w:t xml:space="preserve"> bonne connaissance de l'enseignement et de ses réalités est un atout </w:t>
      </w:r>
    </w:p>
    <w:p w14:paraId="344C7F20" w14:textId="77777777" w:rsidR="004153B0" w:rsidRPr="004153B0" w:rsidRDefault="004153B0" w:rsidP="004153B0">
      <w:pPr>
        <w:numPr>
          <w:ilvl w:val="0"/>
          <w:numId w:val="2"/>
        </w:numPr>
      </w:pPr>
      <w:r w:rsidRPr="004153B0">
        <w:rPr>
          <w:b/>
          <w:bCs/>
        </w:rPr>
        <w:t>Qualités managériales</w:t>
      </w:r>
    </w:p>
    <w:p w14:paraId="75B5CCF5" w14:textId="77777777" w:rsidR="004153B0" w:rsidRPr="004153B0" w:rsidRDefault="004153B0" w:rsidP="004153B0">
      <w:pPr>
        <w:numPr>
          <w:ilvl w:val="0"/>
          <w:numId w:val="2"/>
        </w:numPr>
      </w:pPr>
      <w:r w:rsidRPr="004153B0">
        <w:rPr>
          <w:b/>
          <w:bCs/>
        </w:rPr>
        <w:t>Maîtrise des outils informatiques</w:t>
      </w:r>
    </w:p>
    <w:p w14:paraId="5A84C724" w14:textId="77777777" w:rsidR="004153B0" w:rsidRPr="004153B0" w:rsidRDefault="004153B0" w:rsidP="00FE7D87">
      <w:pPr>
        <w:numPr>
          <w:ilvl w:val="0"/>
          <w:numId w:val="2"/>
        </w:numPr>
        <w:spacing w:after="0"/>
        <w:ind w:hanging="357"/>
      </w:pPr>
      <w:r w:rsidRPr="004153B0">
        <w:rPr>
          <w:b/>
          <w:bCs/>
        </w:rPr>
        <w:t>Qualités humaines :</w:t>
      </w:r>
    </w:p>
    <w:p w14:paraId="32D89EE6" w14:textId="77777777" w:rsidR="004153B0" w:rsidRPr="004153B0" w:rsidRDefault="004153B0" w:rsidP="00FE7D87">
      <w:pPr>
        <w:numPr>
          <w:ilvl w:val="1"/>
          <w:numId w:val="2"/>
        </w:numPr>
        <w:spacing w:after="0"/>
        <w:ind w:hanging="357"/>
      </w:pPr>
      <w:r w:rsidRPr="004153B0">
        <w:t>Empathie</w:t>
      </w:r>
    </w:p>
    <w:p w14:paraId="3B54A9D5" w14:textId="77777777" w:rsidR="004153B0" w:rsidRPr="004153B0" w:rsidRDefault="004153B0" w:rsidP="00FE7D87">
      <w:pPr>
        <w:numPr>
          <w:ilvl w:val="1"/>
          <w:numId w:val="2"/>
        </w:numPr>
        <w:spacing w:after="0"/>
        <w:ind w:hanging="357"/>
      </w:pPr>
      <w:r w:rsidRPr="004153B0">
        <w:lastRenderedPageBreak/>
        <w:t>Rigueur</w:t>
      </w:r>
    </w:p>
    <w:p w14:paraId="3A0426C6" w14:textId="77777777" w:rsidR="004153B0" w:rsidRPr="004153B0" w:rsidRDefault="004153B0" w:rsidP="00FE7D87">
      <w:pPr>
        <w:numPr>
          <w:ilvl w:val="1"/>
          <w:numId w:val="2"/>
        </w:numPr>
        <w:spacing w:after="0"/>
        <w:ind w:hanging="357"/>
      </w:pPr>
      <w:r w:rsidRPr="004153B0">
        <w:t>Loyauté</w:t>
      </w:r>
    </w:p>
    <w:p w14:paraId="4C503DF7" w14:textId="77777777" w:rsidR="004153B0" w:rsidRPr="004153B0" w:rsidRDefault="004153B0" w:rsidP="00FE7D87">
      <w:pPr>
        <w:numPr>
          <w:ilvl w:val="1"/>
          <w:numId w:val="2"/>
        </w:numPr>
        <w:spacing w:after="0"/>
        <w:ind w:hanging="357"/>
      </w:pPr>
      <w:r w:rsidRPr="004153B0">
        <w:t>Déontologie</w:t>
      </w:r>
    </w:p>
    <w:p w14:paraId="3D6603DF" w14:textId="4F342223" w:rsidR="004153B0" w:rsidRPr="004153B0" w:rsidRDefault="004153B0" w:rsidP="00FE7D87">
      <w:pPr>
        <w:numPr>
          <w:ilvl w:val="1"/>
          <w:numId w:val="2"/>
        </w:numPr>
        <w:spacing w:after="0"/>
        <w:ind w:hanging="357"/>
      </w:pPr>
      <w:r w:rsidRPr="004153B0">
        <w:t>Flexibilité</w:t>
      </w:r>
      <w:r w:rsidR="00271FE9">
        <w:t xml:space="preserve"> (entre autres pour les horaires)</w:t>
      </w:r>
    </w:p>
    <w:p w14:paraId="0DAF655F" w14:textId="4BA1ED89" w:rsidR="004153B0" w:rsidRPr="004153B0" w:rsidRDefault="004153B0" w:rsidP="00FE7D87">
      <w:pPr>
        <w:numPr>
          <w:ilvl w:val="1"/>
          <w:numId w:val="2"/>
        </w:numPr>
        <w:spacing w:after="0"/>
        <w:ind w:hanging="357"/>
      </w:pPr>
      <w:r w:rsidRPr="004153B0">
        <w:t>Ouverture</w:t>
      </w:r>
      <w:r w:rsidR="00FE7D87">
        <w:t xml:space="preserve"> et écoute</w:t>
      </w:r>
    </w:p>
    <w:p w14:paraId="1CD09B72" w14:textId="30162561" w:rsidR="004153B0" w:rsidRPr="004153B0" w:rsidRDefault="004153B0" w:rsidP="00FE7D87">
      <w:pPr>
        <w:numPr>
          <w:ilvl w:val="0"/>
          <w:numId w:val="2"/>
        </w:numPr>
        <w:spacing w:after="0"/>
      </w:pPr>
      <w:r w:rsidRPr="004153B0">
        <w:rPr>
          <w:b/>
          <w:bCs/>
        </w:rPr>
        <w:t>Compétences</w:t>
      </w:r>
      <w:r w:rsidR="005F03BE">
        <w:rPr>
          <w:b/>
          <w:bCs/>
        </w:rPr>
        <w:t xml:space="preserve"> prioritaires</w:t>
      </w:r>
      <w:r w:rsidRPr="004153B0">
        <w:rPr>
          <w:b/>
          <w:bCs/>
        </w:rPr>
        <w:t xml:space="preserve"> </w:t>
      </w:r>
      <w:r w:rsidRPr="004153B0">
        <w:t xml:space="preserve">: </w:t>
      </w:r>
    </w:p>
    <w:p w14:paraId="09E82528" w14:textId="77777777" w:rsidR="004153B0" w:rsidRPr="004153B0" w:rsidRDefault="004153B0" w:rsidP="00FE7D87">
      <w:pPr>
        <w:numPr>
          <w:ilvl w:val="1"/>
          <w:numId w:val="2"/>
        </w:numPr>
        <w:spacing w:after="0"/>
        <w:rPr>
          <w:lang w:val="fr-FR"/>
        </w:rPr>
      </w:pPr>
      <w:r w:rsidRPr="004153B0">
        <w:rPr>
          <w:lang w:val="fr-FR"/>
        </w:rPr>
        <w:t>Esprit de synthèse</w:t>
      </w:r>
    </w:p>
    <w:p w14:paraId="29E6209C" w14:textId="77777777" w:rsidR="004153B0" w:rsidRPr="004153B0" w:rsidRDefault="004153B0" w:rsidP="00FE7D87">
      <w:pPr>
        <w:numPr>
          <w:ilvl w:val="1"/>
          <w:numId w:val="2"/>
        </w:numPr>
        <w:spacing w:after="0"/>
        <w:rPr>
          <w:lang w:val="fr-FR"/>
        </w:rPr>
      </w:pPr>
      <w:r w:rsidRPr="004153B0">
        <w:rPr>
          <w:lang w:val="fr-FR"/>
        </w:rPr>
        <w:t>Analyse et résolution de problèmes</w:t>
      </w:r>
    </w:p>
    <w:p w14:paraId="030F46F2" w14:textId="77777777" w:rsidR="004153B0" w:rsidRPr="004153B0" w:rsidRDefault="004153B0" w:rsidP="00FE7D87">
      <w:pPr>
        <w:numPr>
          <w:ilvl w:val="1"/>
          <w:numId w:val="2"/>
        </w:numPr>
        <w:spacing w:after="0"/>
        <w:rPr>
          <w:lang w:val="fr-FR"/>
        </w:rPr>
      </w:pPr>
      <w:r w:rsidRPr="004153B0">
        <w:rPr>
          <w:lang w:val="fr-FR"/>
        </w:rPr>
        <w:t>Communication claire orale et écrite</w:t>
      </w:r>
    </w:p>
    <w:p w14:paraId="7C217439" w14:textId="77777777" w:rsidR="004153B0" w:rsidRPr="004153B0" w:rsidRDefault="004153B0" w:rsidP="00FE7D87">
      <w:pPr>
        <w:numPr>
          <w:ilvl w:val="1"/>
          <w:numId w:val="2"/>
        </w:numPr>
        <w:spacing w:after="0"/>
        <w:rPr>
          <w:lang w:val="fr-FR"/>
        </w:rPr>
      </w:pPr>
      <w:r w:rsidRPr="004153B0">
        <w:rPr>
          <w:lang w:val="fr-FR"/>
        </w:rPr>
        <w:t>GRH</w:t>
      </w:r>
    </w:p>
    <w:p w14:paraId="2A74A566" w14:textId="3CA25B3F" w:rsidR="004153B0" w:rsidRPr="004153B0" w:rsidRDefault="004153B0" w:rsidP="00FE7D87">
      <w:pPr>
        <w:numPr>
          <w:ilvl w:val="1"/>
          <w:numId w:val="2"/>
        </w:numPr>
        <w:spacing w:after="0"/>
        <w:rPr>
          <w:lang w:val="fr-FR"/>
        </w:rPr>
      </w:pPr>
      <w:r w:rsidRPr="004153B0">
        <w:rPr>
          <w:lang w:val="fr-FR"/>
        </w:rPr>
        <w:t>Médiation et négociation</w:t>
      </w:r>
      <w:r w:rsidR="00FE7D87">
        <w:rPr>
          <w:lang w:val="fr-FR"/>
        </w:rPr>
        <w:t xml:space="preserve"> – résolution de conflits</w:t>
      </w:r>
    </w:p>
    <w:p w14:paraId="57F9F9D1" w14:textId="77777777" w:rsidR="004153B0" w:rsidRPr="004153B0" w:rsidRDefault="004153B0" w:rsidP="00FE7D87">
      <w:pPr>
        <w:spacing w:after="0"/>
      </w:pPr>
    </w:p>
    <w:p w14:paraId="2BF1B6DF" w14:textId="77777777" w:rsidR="004153B0" w:rsidRPr="004153B0" w:rsidRDefault="004153B0" w:rsidP="00FE7D87">
      <w:pPr>
        <w:spacing w:after="0"/>
        <w:rPr>
          <w:b/>
          <w:bCs/>
        </w:rPr>
      </w:pPr>
      <w:r w:rsidRPr="004153B0">
        <w:rPr>
          <w:b/>
          <w:bCs/>
        </w:rPr>
        <w:t>5. Conditions de travail</w:t>
      </w:r>
    </w:p>
    <w:p w14:paraId="73014AB9" w14:textId="77777777" w:rsidR="004153B0" w:rsidRPr="004153B0" w:rsidRDefault="004153B0" w:rsidP="00FE7D87">
      <w:pPr>
        <w:numPr>
          <w:ilvl w:val="0"/>
          <w:numId w:val="3"/>
        </w:numPr>
        <w:spacing w:after="0"/>
      </w:pPr>
      <w:r w:rsidRPr="004153B0">
        <w:t xml:space="preserve">Lieu de travail : Clos Comte de </w:t>
      </w:r>
      <w:proofErr w:type="spellStart"/>
      <w:r w:rsidRPr="004153B0">
        <w:t>Ferraris</w:t>
      </w:r>
      <w:proofErr w:type="spellEnd"/>
      <w:r w:rsidRPr="004153B0">
        <w:t>, 9, 1150 Bxl</w:t>
      </w:r>
    </w:p>
    <w:p w14:paraId="139C8083" w14:textId="77777777" w:rsidR="004153B0" w:rsidRPr="004153B0" w:rsidRDefault="004153B0" w:rsidP="00FE7D87">
      <w:pPr>
        <w:numPr>
          <w:ilvl w:val="0"/>
          <w:numId w:val="3"/>
        </w:numPr>
        <w:spacing w:after="0"/>
      </w:pPr>
      <w:r w:rsidRPr="004153B0">
        <w:t>Déplacements dans les écoles et les crèches de l’Olivier, sur la zone de Bruxelles essentiellement</w:t>
      </w:r>
    </w:p>
    <w:p w14:paraId="75FAEB3E" w14:textId="77777777" w:rsidR="004153B0" w:rsidRPr="004153B0" w:rsidRDefault="004153B0" w:rsidP="00FE7D87">
      <w:pPr>
        <w:numPr>
          <w:ilvl w:val="0"/>
          <w:numId w:val="3"/>
        </w:numPr>
        <w:spacing w:after="0"/>
      </w:pPr>
      <w:r w:rsidRPr="004153B0">
        <w:t>Si détaché de l’enseignement : congé pour mission</w:t>
      </w:r>
    </w:p>
    <w:p w14:paraId="752CD401" w14:textId="53A2F2E6" w:rsidR="004153B0" w:rsidRDefault="004153B0" w:rsidP="00FE7D87">
      <w:pPr>
        <w:numPr>
          <w:ilvl w:val="0"/>
          <w:numId w:val="3"/>
        </w:numPr>
        <w:spacing w:after="0"/>
      </w:pPr>
      <w:r w:rsidRPr="004153B0">
        <w:t>Temps plein (horaire à définir)</w:t>
      </w:r>
    </w:p>
    <w:p w14:paraId="5570AE21" w14:textId="77777777" w:rsidR="009330A5" w:rsidRDefault="009330A5" w:rsidP="009330A5">
      <w:pPr>
        <w:spacing w:after="0"/>
      </w:pPr>
    </w:p>
    <w:p w14:paraId="3009AD47" w14:textId="706BC7BA" w:rsidR="009330A5" w:rsidRDefault="009330A5" w:rsidP="009330A5">
      <w:pPr>
        <w:spacing w:after="0"/>
      </w:pPr>
      <w:r w:rsidRPr="009330A5">
        <w:rPr>
          <w:b/>
          <w:bCs/>
        </w:rPr>
        <w:t>6. Date de l’entrée en fonction</w:t>
      </w:r>
      <w:r>
        <w:t> : début de l’année scolaire 2025-26</w:t>
      </w:r>
    </w:p>
    <w:p w14:paraId="55DF0B55" w14:textId="77777777" w:rsidR="009330A5" w:rsidRDefault="009330A5" w:rsidP="009330A5">
      <w:pPr>
        <w:spacing w:after="0"/>
      </w:pPr>
    </w:p>
    <w:p w14:paraId="0F26E0CA" w14:textId="5C30DF91" w:rsidR="009330A5" w:rsidRPr="009330A5" w:rsidRDefault="009330A5" w:rsidP="009330A5">
      <w:pPr>
        <w:spacing w:after="0"/>
        <w:rPr>
          <w:b/>
          <w:bCs/>
        </w:rPr>
      </w:pPr>
      <w:r w:rsidRPr="009330A5">
        <w:rPr>
          <w:b/>
          <w:bCs/>
        </w:rPr>
        <w:t>7. Candidature :</w:t>
      </w:r>
    </w:p>
    <w:p w14:paraId="72931EA3" w14:textId="3FAFC7E2" w:rsidR="009330A5" w:rsidRDefault="009330A5" w:rsidP="009330A5">
      <w:pPr>
        <w:spacing w:after="0"/>
      </w:pPr>
      <w:r>
        <w:t>-Lettre de motivation</w:t>
      </w:r>
    </w:p>
    <w:p w14:paraId="29DA2DE1" w14:textId="0B5B632C" w:rsidR="009330A5" w:rsidRDefault="009330A5" w:rsidP="009330A5">
      <w:pPr>
        <w:spacing w:after="0"/>
      </w:pPr>
      <w:r>
        <w:t>-CV</w:t>
      </w:r>
    </w:p>
    <w:p w14:paraId="3B5496CC" w14:textId="1E0E6F8F" w:rsidR="009330A5" w:rsidRDefault="009330A5" w:rsidP="009330A5">
      <w:pPr>
        <w:spacing w:after="0"/>
      </w:pPr>
      <w:r>
        <w:t xml:space="preserve">À envoyer </w:t>
      </w:r>
      <w:r w:rsidR="00760E45">
        <w:t xml:space="preserve">par courrier électronique </w:t>
      </w:r>
      <w:r>
        <w:t>au président du PO :</w:t>
      </w:r>
      <w:r w:rsidR="00760E45">
        <w:t xml:space="preserve"> </w:t>
      </w:r>
      <w:r>
        <w:t>Paul Bricteux</w:t>
      </w:r>
    </w:p>
    <w:p w14:paraId="32787DF2" w14:textId="4442F445" w:rsidR="009330A5" w:rsidRDefault="005C4F82" w:rsidP="009330A5">
      <w:pPr>
        <w:spacing w:after="0"/>
      </w:pPr>
      <w:hyperlink r:id="rId5" w:history="1">
        <w:r w:rsidRPr="0047657F">
          <w:rPr>
            <w:rStyle w:val="Lienhypertexte"/>
          </w:rPr>
          <w:t>paul.bricteux@federationolivier.be</w:t>
        </w:r>
      </w:hyperlink>
    </w:p>
    <w:p w14:paraId="44737B23" w14:textId="6A088664" w:rsidR="005C4F82" w:rsidRDefault="005C4F82" w:rsidP="009330A5">
      <w:pPr>
        <w:spacing w:after="0"/>
      </w:pPr>
      <w:r>
        <w:t>Pour le 20/6/2025</w:t>
      </w:r>
    </w:p>
    <w:p w14:paraId="0679688A" w14:textId="4E5DA054" w:rsidR="00FE7D87" w:rsidRPr="004153B0" w:rsidRDefault="00271FE9" w:rsidP="00AD0782">
      <w:pPr>
        <w:spacing w:after="0"/>
        <w:ind w:left="360"/>
      </w:pPr>
      <w:r>
        <w:t> </w:t>
      </w:r>
    </w:p>
    <w:p w14:paraId="1C06ACE2" w14:textId="77777777" w:rsidR="00D758ED" w:rsidRDefault="00D758ED"/>
    <w:sectPr w:rsidR="00D758ED" w:rsidSect="0041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14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ptos" w:eastAsia="Times New Roman" w:hAnsi="Apto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262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C78D8"/>
    <w:multiLevelType w:val="hybridMultilevel"/>
    <w:tmpl w:val="AF70EBA6"/>
    <w:lvl w:ilvl="0" w:tplc="1DFEDD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90FA9"/>
    <w:multiLevelType w:val="hybridMultilevel"/>
    <w:tmpl w:val="D1D805B6"/>
    <w:lvl w:ilvl="0" w:tplc="1DFEDD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88CE9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AAC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A5A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E07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0C0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AC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208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89A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B4CFF"/>
    <w:multiLevelType w:val="hybridMultilevel"/>
    <w:tmpl w:val="4C7818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A73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ptos" w:eastAsia="Times New Roman" w:hAnsi="Apto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0807587">
    <w:abstractNumId w:val="5"/>
  </w:num>
  <w:num w:numId="2" w16cid:durableId="1182554416">
    <w:abstractNumId w:val="0"/>
  </w:num>
  <w:num w:numId="3" w16cid:durableId="1369797742">
    <w:abstractNumId w:val="1"/>
  </w:num>
  <w:num w:numId="4" w16cid:durableId="64256106">
    <w:abstractNumId w:val="3"/>
  </w:num>
  <w:num w:numId="5" w16cid:durableId="1955096824">
    <w:abstractNumId w:val="2"/>
  </w:num>
  <w:num w:numId="6" w16cid:durableId="1747192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B0"/>
    <w:rsid w:val="0002308C"/>
    <w:rsid w:val="00116BF2"/>
    <w:rsid w:val="00194EFA"/>
    <w:rsid w:val="001E5B1B"/>
    <w:rsid w:val="001F6B41"/>
    <w:rsid w:val="0025622C"/>
    <w:rsid w:val="00271FE9"/>
    <w:rsid w:val="004153B0"/>
    <w:rsid w:val="004F47E3"/>
    <w:rsid w:val="00517800"/>
    <w:rsid w:val="00562D18"/>
    <w:rsid w:val="005C4F82"/>
    <w:rsid w:val="005F03BE"/>
    <w:rsid w:val="00631C08"/>
    <w:rsid w:val="006667DE"/>
    <w:rsid w:val="00760E45"/>
    <w:rsid w:val="00802125"/>
    <w:rsid w:val="0084268F"/>
    <w:rsid w:val="00851637"/>
    <w:rsid w:val="008C5E93"/>
    <w:rsid w:val="009330A5"/>
    <w:rsid w:val="009F58CE"/>
    <w:rsid w:val="00AD0782"/>
    <w:rsid w:val="00B4580E"/>
    <w:rsid w:val="00B671A0"/>
    <w:rsid w:val="00CD4663"/>
    <w:rsid w:val="00D51CC2"/>
    <w:rsid w:val="00D758ED"/>
    <w:rsid w:val="00DD24D0"/>
    <w:rsid w:val="00E867B0"/>
    <w:rsid w:val="00EB264B"/>
    <w:rsid w:val="00EC7067"/>
    <w:rsid w:val="00F061F9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95F5"/>
  <w15:chartTrackingRefBased/>
  <w15:docId w15:val="{B2F08F04-A255-45A5-BCAB-E0F61FDF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5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5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53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5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53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5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5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5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5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5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5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5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53B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53B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53B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53B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53B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53B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5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5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5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5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5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153B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153B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153B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5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53B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53B0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4153B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53B0"/>
    <w:pPr>
      <w:spacing w:line="240" w:lineRule="auto"/>
    </w:pPr>
    <w:rPr>
      <w:rFonts w:eastAsia="Times New Roman" w:cs="Times New Roman"/>
      <w:sz w:val="20"/>
      <w:szCs w:val="20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53B0"/>
    <w:rPr>
      <w:rFonts w:eastAsia="Times New Roman" w:cs="Times New Roman"/>
      <w:sz w:val="20"/>
      <w:szCs w:val="20"/>
      <w14:ligatures w14:val="none"/>
    </w:rPr>
  </w:style>
  <w:style w:type="character" w:styleId="Lienhypertexte">
    <w:name w:val="Hyperlink"/>
    <w:basedOn w:val="Policepardfaut"/>
    <w:uiPriority w:val="99"/>
    <w:unhideWhenUsed/>
    <w:rsid w:val="005C4F8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4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.bricteux@federationolivier.b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84DFE37BAC142B63620DD5D1BBF3F" ma:contentTypeVersion="13" ma:contentTypeDescription="Crée un document." ma:contentTypeScope="" ma:versionID="c260aa9c2aa38958f578ecf9d62e55aa">
  <xsd:schema xmlns:xsd="http://www.w3.org/2001/XMLSchema" xmlns:xs="http://www.w3.org/2001/XMLSchema" xmlns:p="http://schemas.microsoft.com/office/2006/metadata/properties" xmlns:ns2="db17bd32-4983-4665-b539-754dfa8c5a75" xmlns:ns3="b34ec58e-8687-499b-a337-4c9aa8442f44" targetNamespace="http://schemas.microsoft.com/office/2006/metadata/properties" ma:root="true" ma:fieldsID="c6b25ad7580a59c47814b26b99bda6f5" ns2:_="" ns3:_="">
    <xsd:import namespace="db17bd32-4983-4665-b539-754dfa8c5a75"/>
    <xsd:import namespace="b34ec58e-8687-499b-a337-4c9aa8442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7bd32-4983-4665-b539-754dfa8c5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169a2f1-1662-4039-8b2c-6591214a49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ec58e-8687-499b-a337-4c9aa8442f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d74e52e-c9b3-4190-a81a-944331f99c6c}" ma:internalName="TaxCatchAll" ma:showField="CatchAllData" ma:web="b34ec58e-8687-499b-a337-4c9aa8442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17bd32-4983-4665-b539-754dfa8c5a75">
      <Terms xmlns="http://schemas.microsoft.com/office/infopath/2007/PartnerControls"/>
    </lcf76f155ced4ddcb4097134ff3c332f>
    <TaxCatchAll xmlns="b34ec58e-8687-499b-a337-4c9aa8442f44" xsi:nil="true"/>
  </documentManagement>
</p:properties>
</file>

<file path=customXml/itemProps1.xml><?xml version="1.0" encoding="utf-8"?>
<ds:datastoreItem xmlns:ds="http://schemas.openxmlformats.org/officeDocument/2006/customXml" ds:itemID="{A85701CF-3865-4331-99C6-E6A20EC898EF}"/>
</file>

<file path=customXml/itemProps2.xml><?xml version="1.0" encoding="utf-8"?>
<ds:datastoreItem xmlns:ds="http://schemas.openxmlformats.org/officeDocument/2006/customXml" ds:itemID="{E835F66F-9743-4F24-8FBD-31AF8F47F660}"/>
</file>

<file path=customXml/itemProps3.xml><?xml version="1.0" encoding="utf-8"?>
<ds:datastoreItem xmlns:ds="http://schemas.openxmlformats.org/officeDocument/2006/customXml" ds:itemID="{6C1EEFD9-59DA-4A18-B9C0-A600F516F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bricteux</dc:creator>
  <cp:keywords/>
  <dc:description/>
  <cp:lastModifiedBy>Jacqueline De Ryck</cp:lastModifiedBy>
  <cp:revision>2</cp:revision>
  <dcterms:created xsi:type="dcterms:W3CDTF">2025-05-28T07:29:00Z</dcterms:created>
  <dcterms:modified xsi:type="dcterms:W3CDTF">2025-05-28T07:29:00Z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0x0101004D984DFE37BAC142B63620DD5D1BBF3F</vt:lpwstr>
  </property>
</Properties>
</file>