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3020"/>
        <w:gridCol w:w="3021"/>
        <w:gridCol w:w="3021"/>
      </w:tblGrid>
      <w:tr w:rsidR="00F236FD" w:rsidRPr="00E268ED" w14:paraId="515B3E1F" w14:textId="77777777" w:rsidTr="00183843">
        <w:trPr>
          <w:trHeight w:val="547"/>
        </w:trPr>
        <w:tc>
          <w:tcPr>
            <w:tcW w:w="3020" w:type="dxa"/>
          </w:tcPr>
          <w:p w14:paraId="4183659C" w14:textId="77777777" w:rsidR="00F236FD" w:rsidRPr="00E268ED" w:rsidRDefault="00F236FD" w:rsidP="00183843">
            <w:pPr>
              <w:rPr>
                <w:rFonts w:ascii="Abadi" w:hAnsi="Abadi"/>
              </w:rPr>
            </w:pPr>
            <w:r>
              <w:rPr>
                <w:rFonts w:ascii="Abadi" w:hAnsi="Abadi"/>
                <w:noProof/>
              </w:rPr>
              <w:drawing>
                <wp:anchor distT="0" distB="0" distL="114300" distR="114300" simplePos="0" relativeHeight="251659264" behindDoc="1" locked="0" layoutInCell="1" allowOverlap="1" wp14:anchorId="3A2EE8CE" wp14:editId="34A5E76D">
                  <wp:simplePos x="0" y="0"/>
                  <wp:positionH relativeFrom="column">
                    <wp:posOffset>0</wp:posOffset>
                  </wp:positionH>
                  <wp:positionV relativeFrom="paragraph">
                    <wp:posOffset>-3175</wp:posOffset>
                  </wp:positionV>
                  <wp:extent cx="1628775" cy="129540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877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21" w:type="dxa"/>
          </w:tcPr>
          <w:p w14:paraId="68DDFBFE" w14:textId="77777777" w:rsidR="00F236FD" w:rsidRPr="00E268ED" w:rsidRDefault="00F236FD" w:rsidP="00183843">
            <w:pPr>
              <w:rPr>
                <w:rFonts w:ascii="Abadi" w:hAnsi="Abadi"/>
              </w:rPr>
            </w:pPr>
            <w:r w:rsidRPr="00E268ED">
              <w:rPr>
                <w:rFonts w:ascii="Abadi" w:hAnsi="Abadi"/>
              </w:rPr>
              <w:t xml:space="preserve">Ecole siège du pôle de </w:t>
            </w:r>
          </w:p>
          <w:p w14:paraId="271935D0" w14:textId="77777777" w:rsidR="00F236FD" w:rsidRPr="00E268ED" w:rsidRDefault="00F236FD" w:rsidP="00183843">
            <w:pPr>
              <w:jc w:val="center"/>
              <w:rPr>
                <w:rFonts w:ascii="Abadi" w:hAnsi="Abadi"/>
              </w:rPr>
            </w:pPr>
            <w:r w:rsidRPr="00E268ED">
              <w:rPr>
                <w:rFonts w:ascii="Abadi" w:hAnsi="Abadi"/>
              </w:rPr>
              <w:t>L’ETOILE DU BERGER</w:t>
            </w:r>
          </w:p>
          <w:p w14:paraId="0D322DAE" w14:textId="77777777" w:rsidR="00F236FD" w:rsidRPr="00E268ED" w:rsidRDefault="00F236FD" w:rsidP="00183843">
            <w:pPr>
              <w:rPr>
                <w:rFonts w:ascii="Abadi" w:hAnsi="Abadi"/>
              </w:rPr>
            </w:pPr>
          </w:p>
          <w:p w14:paraId="590F19C4" w14:textId="77777777" w:rsidR="00F236FD" w:rsidRPr="00E268ED" w:rsidRDefault="00F236FD" w:rsidP="00183843">
            <w:pPr>
              <w:rPr>
                <w:rFonts w:ascii="Abadi" w:hAnsi="Abadi"/>
              </w:rPr>
            </w:pPr>
            <w:r w:rsidRPr="00E268ED">
              <w:rPr>
                <w:rFonts w:ascii="Abadi" w:hAnsi="Abadi"/>
              </w:rPr>
              <w:t>Adresse :</w:t>
            </w:r>
          </w:p>
          <w:p w14:paraId="335C5ED4" w14:textId="77777777" w:rsidR="00F236FD" w:rsidRPr="00E268ED" w:rsidRDefault="00F236FD" w:rsidP="00183843">
            <w:pPr>
              <w:jc w:val="center"/>
              <w:rPr>
                <w:rFonts w:ascii="Abadi" w:hAnsi="Abadi"/>
              </w:rPr>
            </w:pPr>
            <w:r w:rsidRPr="00E268ED">
              <w:rPr>
                <w:rFonts w:ascii="Abadi" w:hAnsi="Abadi"/>
              </w:rPr>
              <w:t>Rue de la Croix, 39</w:t>
            </w:r>
          </w:p>
          <w:p w14:paraId="79AEB0B2" w14:textId="77777777" w:rsidR="00F236FD" w:rsidRPr="00E268ED" w:rsidRDefault="00F236FD" w:rsidP="00183843">
            <w:pPr>
              <w:jc w:val="center"/>
              <w:rPr>
                <w:rFonts w:ascii="Abadi" w:hAnsi="Abadi"/>
              </w:rPr>
            </w:pPr>
            <w:r w:rsidRPr="00E268ED">
              <w:rPr>
                <w:rFonts w:ascii="Abadi" w:hAnsi="Abadi"/>
              </w:rPr>
              <w:t>1050 Bruxelles</w:t>
            </w:r>
          </w:p>
          <w:p w14:paraId="3DBD9A05" w14:textId="77777777" w:rsidR="00F236FD" w:rsidRDefault="00F236FD" w:rsidP="00183843">
            <w:pPr>
              <w:rPr>
                <w:rFonts w:ascii="Abadi" w:hAnsi="Abadi"/>
              </w:rPr>
            </w:pPr>
          </w:p>
          <w:p w14:paraId="2DCA8750" w14:textId="77777777" w:rsidR="00F236FD" w:rsidRPr="00E268ED" w:rsidRDefault="00F236FD" w:rsidP="00183843">
            <w:pPr>
              <w:rPr>
                <w:rFonts w:ascii="Abadi" w:hAnsi="Abadi"/>
              </w:rPr>
            </w:pPr>
          </w:p>
        </w:tc>
        <w:tc>
          <w:tcPr>
            <w:tcW w:w="3021" w:type="dxa"/>
          </w:tcPr>
          <w:p w14:paraId="4DB5C534" w14:textId="0A51F23D" w:rsidR="00F236FD" w:rsidRPr="00E268ED" w:rsidRDefault="00F236FD" w:rsidP="00183843">
            <w:pPr>
              <w:jc w:val="right"/>
              <w:rPr>
                <w:rFonts w:ascii="Abadi" w:hAnsi="Abadi"/>
                <w:sz w:val="24"/>
                <w:szCs w:val="24"/>
              </w:rPr>
            </w:pPr>
            <w:r>
              <w:rPr>
                <w:rFonts w:ascii="Abadi" w:hAnsi="Abadi"/>
                <w:sz w:val="24"/>
                <w:szCs w:val="24"/>
              </w:rPr>
              <w:t xml:space="preserve">Le </w:t>
            </w:r>
            <w:r w:rsidR="004A6E6B">
              <w:rPr>
                <w:rFonts w:ascii="Abadi" w:hAnsi="Abadi"/>
                <w:sz w:val="24"/>
                <w:szCs w:val="24"/>
              </w:rPr>
              <w:t>17 octobre</w:t>
            </w:r>
            <w:r w:rsidR="00C65DAB">
              <w:rPr>
                <w:rFonts w:ascii="Abadi" w:hAnsi="Abadi"/>
                <w:sz w:val="24"/>
                <w:szCs w:val="24"/>
              </w:rPr>
              <w:t xml:space="preserve"> 202</w:t>
            </w:r>
            <w:r w:rsidR="004E0B5E">
              <w:rPr>
                <w:rFonts w:ascii="Abadi" w:hAnsi="Abadi"/>
                <w:sz w:val="24"/>
                <w:szCs w:val="24"/>
              </w:rPr>
              <w:t>5</w:t>
            </w:r>
          </w:p>
        </w:tc>
      </w:tr>
    </w:tbl>
    <w:p w14:paraId="346B0A1F" w14:textId="77777777" w:rsidR="00F236FD" w:rsidRPr="00E268ED" w:rsidRDefault="00F236FD" w:rsidP="00F236FD">
      <w:pPr>
        <w:rPr>
          <w:rFonts w:ascii="Abadi" w:hAnsi="Abadi"/>
        </w:rPr>
      </w:pPr>
    </w:p>
    <w:p w14:paraId="09701F75" w14:textId="77777777" w:rsidR="00F236FD" w:rsidRPr="00E268ED" w:rsidRDefault="00F236FD" w:rsidP="00F236FD">
      <w:pPr>
        <w:rPr>
          <w:rFonts w:ascii="Abadi" w:hAnsi="Abadi"/>
          <w:color w:val="FF0000"/>
        </w:rPr>
      </w:pPr>
      <w:r w:rsidRPr="00E268ED">
        <w:rPr>
          <w:rFonts w:ascii="Abadi" w:hAnsi="Abadi"/>
          <w:color w:val="FF0000"/>
        </w:rPr>
        <w:tab/>
      </w:r>
      <w:r w:rsidRPr="00E268ED">
        <w:rPr>
          <w:rFonts w:ascii="Abadi" w:hAnsi="Abadi"/>
          <w:color w:val="FF0000"/>
        </w:rPr>
        <w:tab/>
      </w:r>
      <w:r w:rsidRPr="00E268ED">
        <w:rPr>
          <w:rFonts w:ascii="Abadi" w:hAnsi="Abadi"/>
          <w:color w:val="FF0000"/>
        </w:rPr>
        <w:tab/>
      </w:r>
      <w:r w:rsidRPr="00E268ED">
        <w:rPr>
          <w:rFonts w:ascii="Abadi" w:hAnsi="Abadi"/>
          <w:color w:val="FF0000"/>
        </w:rPr>
        <w:tab/>
      </w:r>
      <w:r w:rsidRPr="00E268ED">
        <w:rPr>
          <w:rFonts w:ascii="Abadi" w:hAnsi="Abadi"/>
          <w:color w:val="FF0000"/>
        </w:rPr>
        <w:tab/>
      </w:r>
      <w:r w:rsidRPr="00E268ED">
        <w:rPr>
          <w:rFonts w:ascii="Abadi" w:hAnsi="Abadi"/>
          <w:color w:val="FF0000"/>
        </w:rPr>
        <w:tab/>
      </w:r>
      <w:r w:rsidRPr="00E268ED">
        <w:rPr>
          <w:rFonts w:ascii="Abadi" w:hAnsi="Abadi"/>
          <w:color w:val="FF0000"/>
        </w:rPr>
        <w:tab/>
      </w:r>
      <w:r w:rsidRPr="00E268ED">
        <w:rPr>
          <w:rFonts w:ascii="Abadi" w:hAnsi="Abadi"/>
          <w:color w:val="FF0000"/>
        </w:rPr>
        <w:tab/>
      </w:r>
    </w:p>
    <w:tbl>
      <w:tblPr>
        <w:tblW w:w="923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31"/>
      </w:tblGrid>
      <w:tr w:rsidR="00F236FD" w:rsidRPr="00E268ED" w14:paraId="41A7A2B2" w14:textId="77777777" w:rsidTr="00183843">
        <w:trPr>
          <w:trHeight w:val="569"/>
        </w:trPr>
        <w:tc>
          <w:tcPr>
            <w:tcW w:w="9231" w:type="dxa"/>
          </w:tcPr>
          <w:p w14:paraId="2D7376F7" w14:textId="77777777" w:rsidR="00F236FD" w:rsidRPr="00E268ED" w:rsidRDefault="00F236FD" w:rsidP="00183843">
            <w:pPr>
              <w:jc w:val="center"/>
              <w:rPr>
                <w:rFonts w:ascii="Abadi" w:hAnsi="Abadi"/>
                <w:b/>
                <w:bCs/>
                <w:sz w:val="24"/>
                <w:szCs w:val="24"/>
              </w:rPr>
            </w:pPr>
            <w:r w:rsidRPr="00E268ED">
              <w:rPr>
                <w:rFonts w:ascii="Abadi" w:hAnsi="Abadi"/>
                <w:b/>
                <w:bCs/>
                <w:sz w:val="24"/>
                <w:szCs w:val="24"/>
              </w:rPr>
              <w:t>Appel à candidatures et profil</w:t>
            </w:r>
            <w:r>
              <w:rPr>
                <w:rFonts w:ascii="Abadi" w:hAnsi="Abadi"/>
                <w:b/>
                <w:bCs/>
                <w:sz w:val="24"/>
                <w:szCs w:val="24"/>
              </w:rPr>
              <w:t>s</w:t>
            </w:r>
            <w:r w:rsidRPr="00E268ED">
              <w:rPr>
                <w:rFonts w:ascii="Abadi" w:hAnsi="Abadi"/>
                <w:b/>
                <w:bCs/>
                <w:sz w:val="24"/>
                <w:szCs w:val="24"/>
              </w:rPr>
              <w:t xml:space="preserve"> en vue de l’engagement temporaire au sein de l’équipe pluridisciplinaire du pôle territorial tel que prévu par l’article 6.2.6-5 du Code de l’enseignement</w:t>
            </w:r>
          </w:p>
        </w:tc>
      </w:tr>
    </w:tbl>
    <w:p w14:paraId="57194CA5" w14:textId="4BAAD010" w:rsidR="00F236FD" w:rsidRDefault="00F236FD" w:rsidP="00F236FD">
      <w:pPr>
        <w:spacing w:line="360" w:lineRule="auto"/>
        <w:rPr>
          <w:rFonts w:ascii="Abadi" w:hAnsi="Abadi"/>
          <w:sz w:val="24"/>
          <w:szCs w:val="24"/>
        </w:rPr>
      </w:pPr>
    </w:p>
    <w:p w14:paraId="72FCE4DA" w14:textId="4E2CFECA" w:rsidR="0057253A" w:rsidRPr="0003022B" w:rsidRDefault="0057253A" w:rsidP="0003022B">
      <w:pPr>
        <w:pStyle w:val="Paragraphedeliste"/>
        <w:numPr>
          <w:ilvl w:val="0"/>
          <w:numId w:val="12"/>
        </w:numPr>
        <w:spacing w:line="360" w:lineRule="auto"/>
        <w:rPr>
          <w:rFonts w:ascii="Abadi" w:hAnsi="Abadi"/>
          <w:b/>
          <w:bCs/>
          <w:sz w:val="28"/>
          <w:szCs w:val="28"/>
          <w:u w:val="single"/>
        </w:rPr>
      </w:pPr>
      <w:r w:rsidRPr="0003022B">
        <w:rPr>
          <w:rFonts w:ascii="Abadi" w:hAnsi="Abadi"/>
          <w:b/>
          <w:bCs/>
          <w:sz w:val="28"/>
          <w:szCs w:val="28"/>
          <w:u w:val="single"/>
        </w:rPr>
        <w:t xml:space="preserve">Appel à candidatures </w:t>
      </w:r>
      <w:r w:rsidR="0003022B" w:rsidRPr="0003022B">
        <w:rPr>
          <w:rFonts w:ascii="Abadi" w:hAnsi="Abadi"/>
          <w:b/>
          <w:bCs/>
          <w:sz w:val="28"/>
          <w:szCs w:val="28"/>
          <w:u w:val="single"/>
        </w:rPr>
        <w:t>et</w:t>
      </w:r>
      <w:r w:rsidRPr="0003022B">
        <w:rPr>
          <w:rFonts w:ascii="Abadi" w:hAnsi="Abadi"/>
          <w:b/>
          <w:bCs/>
          <w:sz w:val="28"/>
          <w:szCs w:val="28"/>
          <w:u w:val="single"/>
        </w:rPr>
        <w:t xml:space="preserve"> profil spécifique</w:t>
      </w:r>
    </w:p>
    <w:p w14:paraId="2F597D9E" w14:textId="033CCC3C" w:rsidR="008C2E96" w:rsidRDefault="00F236FD" w:rsidP="008C2E96">
      <w:pPr>
        <w:spacing w:line="360" w:lineRule="auto"/>
        <w:rPr>
          <w:rFonts w:ascii="Abadi" w:hAnsi="Abadi"/>
          <w:sz w:val="24"/>
          <w:szCs w:val="24"/>
        </w:rPr>
      </w:pPr>
      <w:r w:rsidRPr="00E268ED">
        <w:rPr>
          <w:rFonts w:ascii="Abadi" w:hAnsi="Abadi"/>
          <w:sz w:val="24"/>
          <w:szCs w:val="24"/>
        </w:rPr>
        <w:t xml:space="preserve">Le PO de l’école siège du pôle </w:t>
      </w:r>
      <w:r w:rsidRPr="00E268ED">
        <w:rPr>
          <w:rFonts w:ascii="Abadi" w:hAnsi="Abadi"/>
          <w:b/>
          <w:bCs/>
          <w:sz w:val="24"/>
          <w:szCs w:val="24"/>
        </w:rPr>
        <w:t>ETOILE DU BERGER</w:t>
      </w:r>
      <w:r w:rsidRPr="00E268ED">
        <w:rPr>
          <w:rFonts w:ascii="Abadi" w:hAnsi="Abadi"/>
          <w:sz w:val="24"/>
          <w:szCs w:val="24"/>
        </w:rPr>
        <w:t xml:space="preserve"> lance un appel à candidature afin de recruter son équipe pluridisciplinaire en vue de l’année scolaire </w:t>
      </w:r>
      <w:r w:rsidRPr="007D38ED">
        <w:rPr>
          <w:rFonts w:ascii="Abadi" w:hAnsi="Abadi"/>
          <w:b/>
          <w:bCs/>
          <w:sz w:val="24"/>
          <w:szCs w:val="24"/>
        </w:rPr>
        <w:t>202</w:t>
      </w:r>
      <w:r w:rsidR="00C075CF">
        <w:rPr>
          <w:rFonts w:ascii="Abadi" w:hAnsi="Abadi"/>
          <w:b/>
          <w:bCs/>
          <w:sz w:val="24"/>
          <w:szCs w:val="24"/>
        </w:rPr>
        <w:t>5</w:t>
      </w:r>
      <w:r w:rsidRPr="007D38ED">
        <w:rPr>
          <w:rFonts w:ascii="Abadi" w:hAnsi="Abadi"/>
          <w:b/>
          <w:bCs/>
          <w:sz w:val="24"/>
          <w:szCs w:val="24"/>
        </w:rPr>
        <w:t xml:space="preserve"> - 202</w:t>
      </w:r>
      <w:r w:rsidR="00C075CF">
        <w:rPr>
          <w:rFonts w:ascii="Abadi" w:hAnsi="Abadi"/>
          <w:b/>
          <w:bCs/>
          <w:sz w:val="24"/>
          <w:szCs w:val="24"/>
        </w:rPr>
        <w:t>6</w:t>
      </w:r>
      <w:r w:rsidRPr="00E268ED">
        <w:rPr>
          <w:rFonts w:ascii="Abadi" w:hAnsi="Abadi"/>
          <w:sz w:val="24"/>
          <w:szCs w:val="24"/>
        </w:rPr>
        <w:t>.</w:t>
      </w:r>
    </w:p>
    <w:p w14:paraId="431706F2" w14:textId="191E02AE" w:rsidR="008C2E96" w:rsidRPr="00E268ED" w:rsidRDefault="008C2E96" w:rsidP="008C2E96">
      <w:pPr>
        <w:spacing w:line="360" w:lineRule="auto"/>
        <w:rPr>
          <w:rFonts w:ascii="Abadi" w:hAnsi="Abadi"/>
          <w:sz w:val="24"/>
          <w:szCs w:val="24"/>
        </w:rPr>
      </w:pPr>
      <w:r w:rsidRPr="008C2E96">
        <w:rPr>
          <w:rFonts w:ascii="Abadi" w:hAnsi="Abadi"/>
          <w:sz w:val="24"/>
          <w:szCs w:val="24"/>
          <w:u w:val="single"/>
        </w:rPr>
        <w:t xml:space="preserve"> </w:t>
      </w:r>
      <w:r w:rsidRPr="00E268ED">
        <w:rPr>
          <w:rFonts w:ascii="Abadi" w:hAnsi="Abadi"/>
          <w:sz w:val="24"/>
          <w:szCs w:val="24"/>
          <w:u w:val="single"/>
        </w:rPr>
        <w:t>Cet appel est ouvert</w:t>
      </w:r>
      <w:r w:rsidRPr="00E268ED">
        <w:rPr>
          <w:rFonts w:ascii="Abadi" w:hAnsi="Abadi"/>
          <w:sz w:val="24"/>
          <w:szCs w:val="24"/>
        </w:rPr>
        <w:t> :</w:t>
      </w:r>
    </w:p>
    <w:p w14:paraId="657243A9" w14:textId="77777777" w:rsidR="008C2E96" w:rsidRPr="00F236FD" w:rsidRDefault="008C2E96" w:rsidP="008C2E96">
      <w:pPr>
        <w:pStyle w:val="Paragraphedeliste"/>
        <w:numPr>
          <w:ilvl w:val="0"/>
          <w:numId w:val="1"/>
        </w:numPr>
        <w:spacing w:line="360" w:lineRule="auto"/>
        <w:rPr>
          <w:rFonts w:ascii="Abadi" w:eastAsiaTheme="minorEastAsia" w:hAnsi="Abadi"/>
          <w:sz w:val="24"/>
          <w:szCs w:val="24"/>
        </w:rPr>
      </w:pPr>
      <w:r w:rsidRPr="00E268ED">
        <w:rPr>
          <w:rFonts w:ascii="Abadi" w:hAnsi="Abadi"/>
          <w:sz w:val="24"/>
          <w:szCs w:val="24"/>
        </w:rPr>
        <w:t xml:space="preserve">En </w:t>
      </w:r>
      <w:r w:rsidRPr="00E268ED">
        <w:rPr>
          <w:rFonts w:ascii="Abadi" w:hAnsi="Abadi"/>
          <w:b/>
          <w:bCs/>
          <w:sz w:val="24"/>
          <w:szCs w:val="24"/>
        </w:rPr>
        <w:t>interne</w:t>
      </w:r>
      <w:r w:rsidRPr="00E268ED">
        <w:rPr>
          <w:rFonts w:ascii="Abadi" w:hAnsi="Abadi"/>
          <w:sz w:val="24"/>
          <w:szCs w:val="24"/>
        </w:rPr>
        <w:t xml:space="preserve"> aux membres temporaires et définitifs du personnel de l’école siège du pôle mais aussi des écoles d’enseignement spécialisé ayant signé une convention de partenariat avec le pôle.</w:t>
      </w:r>
    </w:p>
    <w:p w14:paraId="6B9A8AC0" w14:textId="77777777" w:rsidR="008C2E96" w:rsidRPr="003C5454" w:rsidRDefault="008C2E96" w:rsidP="008C2E96">
      <w:pPr>
        <w:pStyle w:val="Paragraphedeliste"/>
        <w:numPr>
          <w:ilvl w:val="0"/>
          <w:numId w:val="1"/>
        </w:numPr>
        <w:spacing w:line="360" w:lineRule="auto"/>
        <w:rPr>
          <w:rFonts w:ascii="Abadi" w:eastAsiaTheme="minorEastAsia" w:hAnsi="Abadi"/>
          <w:sz w:val="24"/>
          <w:szCs w:val="24"/>
        </w:rPr>
      </w:pPr>
      <w:r w:rsidRPr="00E268ED">
        <w:rPr>
          <w:rFonts w:ascii="Abadi" w:hAnsi="Abadi"/>
          <w:sz w:val="24"/>
          <w:szCs w:val="24"/>
        </w:rPr>
        <w:t xml:space="preserve">En </w:t>
      </w:r>
      <w:r w:rsidRPr="00E268ED">
        <w:rPr>
          <w:rFonts w:ascii="Abadi" w:hAnsi="Abadi"/>
          <w:b/>
          <w:bCs/>
          <w:sz w:val="24"/>
          <w:szCs w:val="24"/>
        </w:rPr>
        <w:t>externe</w:t>
      </w:r>
      <w:r w:rsidRPr="00E268ED">
        <w:rPr>
          <w:rFonts w:ascii="Abadi" w:hAnsi="Abadi"/>
          <w:sz w:val="24"/>
          <w:szCs w:val="24"/>
        </w:rPr>
        <w:t xml:space="preserve"> aux membres du personnel temporaires et définitifs d’autres écoles spécialisées, d’école</w:t>
      </w:r>
      <w:r>
        <w:rPr>
          <w:rFonts w:ascii="Abadi" w:hAnsi="Abadi"/>
          <w:sz w:val="24"/>
          <w:szCs w:val="24"/>
        </w:rPr>
        <w:t>s</w:t>
      </w:r>
      <w:r w:rsidRPr="00E268ED">
        <w:rPr>
          <w:rFonts w:ascii="Abadi" w:hAnsi="Abadi"/>
          <w:sz w:val="24"/>
          <w:szCs w:val="24"/>
        </w:rPr>
        <w:t xml:space="preserve"> ordinaires, de CPMS.</w:t>
      </w:r>
    </w:p>
    <w:p w14:paraId="22C9D838" w14:textId="77777777" w:rsidR="008C2E96" w:rsidRPr="00F236FD" w:rsidRDefault="008C2E96" w:rsidP="008C2E96">
      <w:pPr>
        <w:pStyle w:val="Paragraphedeliste"/>
        <w:numPr>
          <w:ilvl w:val="0"/>
          <w:numId w:val="1"/>
        </w:numPr>
        <w:spacing w:line="360" w:lineRule="auto"/>
        <w:rPr>
          <w:rFonts w:ascii="Abadi" w:eastAsiaTheme="minorEastAsia" w:hAnsi="Abadi"/>
          <w:sz w:val="24"/>
          <w:szCs w:val="24"/>
        </w:rPr>
      </w:pPr>
      <w:r>
        <w:rPr>
          <w:rFonts w:ascii="Abadi" w:hAnsi="Abadi"/>
          <w:sz w:val="24"/>
          <w:szCs w:val="24"/>
        </w:rPr>
        <w:t xml:space="preserve">A tout autres candidats. </w:t>
      </w:r>
    </w:p>
    <w:p w14:paraId="535BF222" w14:textId="43FB5224" w:rsidR="00F236FD" w:rsidRPr="0057253A" w:rsidRDefault="008C2E96" w:rsidP="00F236FD">
      <w:pPr>
        <w:spacing w:line="360" w:lineRule="auto"/>
        <w:rPr>
          <w:rFonts w:ascii="Abadi" w:hAnsi="Abadi"/>
          <w:sz w:val="24"/>
          <w:szCs w:val="24"/>
        </w:rPr>
      </w:pPr>
      <w:r>
        <w:rPr>
          <w:rFonts w:ascii="Abadi" w:hAnsi="Abadi"/>
          <w:sz w:val="24"/>
          <w:szCs w:val="24"/>
        </w:rPr>
        <w:t>Après avis préalable de l’organe de concertation sociale de l’école siège du Pôle et des écoles spécialisées partenaires du Pôle, le PO de l’école siège du Pôle souhaite recruter dans les fonctions/groupement de fonctions suivantes :</w:t>
      </w:r>
    </w:p>
    <w:p w14:paraId="7D089C87" w14:textId="1B4CFCAF" w:rsidR="00FE15E8" w:rsidRPr="00FE15E8" w:rsidRDefault="004A6E6B" w:rsidP="00FE15E8">
      <w:pPr>
        <w:pStyle w:val="Paragraphedeliste"/>
        <w:numPr>
          <w:ilvl w:val="0"/>
          <w:numId w:val="9"/>
        </w:numPr>
        <w:pBdr>
          <w:top w:val="single" w:sz="4" w:space="1" w:color="auto"/>
          <w:left w:val="single" w:sz="4" w:space="4" w:color="auto"/>
          <w:bottom w:val="single" w:sz="4" w:space="1" w:color="auto"/>
          <w:right w:val="single" w:sz="4" w:space="4" w:color="auto"/>
        </w:pBdr>
        <w:spacing w:line="360" w:lineRule="auto"/>
        <w:rPr>
          <w:rFonts w:ascii="Abadi" w:hAnsi="Abadi"/>
          <w:b/>
          <w:bCs/>
          <w:sz w:val="28"/>
          <w:szCs w:val="28"/>
        </w:rPr>
      </w:pPr>
      <w:r>
        <w:rPr>
          <w:rFonts w:ascii="Abadi" w:hAnsi="Abadi"/>
          <w:b/>
          <w:bCs/>
          <w:sz w:val="28"/>
          <w:szCs w:val="28"/>
        </w:rPr>
        <w:t xml:space="preserve">Kinésithérapeute / </w:t>
      </w:r>
      <w:r w:rsidR="00F236FD" w:rsidRPr="00F236FD">
        <w:rPr>
          <w:rFonts w:ascii="Abadi" w:hAnsi="Abadi"/>
          <w:b/>
          <w:bCs/>
          <w:sz w:val="28"/>
          <w:szCs w:val="28"/>
        </w:rPr>
        <w:t>Ergothérapeute</w:t>
      </w:r>
    </w:p>
    <w:p w14:paraId="575FC6AF" w14:textId="77777777" w:rsidR="00FE15E8" w:rsidRDefault="00FE15E8" w:rsidP="00F236FD">
      <w:pPr>
        <w:spacing w:line="360" w:lineRule="auto"/>
        <w:rPr>
          <w:rFonts w:ascii="Abadi" w:hAnsi="Abadi"/>
          <w:sz w:val="24"/>
          <w:szCs w:val="24"/>
          <w:u w:val="single"/>
        </w:rPr>
      </w:pPr>
    </w:p>
    <w:p w14:paraId="3A55A556" w14:textId="5EF23B69" w:rsidR="00F236FD" w:rsidRPr="00E268ED" w:rsidRDefault="00F236FD" w:rsidP="00F236FD">
      <w:pPr>
        <w:spacing w:line="360" w:lineRule="auto"/>
        <w:rPr>
          <w:rFonts w:ascii="Abadi" w:hAnsi="Abadi"/>
          <w:sz w:val="24"/>
          <w:szCs w:val="24"/>
        </w:rPr>
      </w:pPr>
      <w:r w:rsidRPr="00E268ED">
        <w:rPr>
          <w:rFonts w:ascii="Abadi" w:hAnsi="Abadi"/>
          <w:sz w:val="24"/>
          <w:szCs w:val="24"/>
          <w:u w:val="single"/>
        </w:rPr>
        <w:t>Date présumée d’entrée en fonction</w:t>
      </w:r>
      <w:r w:rsidRPr="00E268ED">
        <w:rPr>
          <w:rFonts w:ascii="Abadi" w:hAnsi="Abadi"/>
          <w:sz w:val="24"/>
          <w:szCs w:val="24"/>
        </w:rPr>
        <w:t xml:space="preserve"> : </w:t>
      </w:r>
      <w:r w:rsidR="004A6E6B">
        <w:rPr>
          <w:rFonts w:ascii="Abadi" w:hAnsi="Abadi"/>
          <w:sz w:val="24"/>
          <w:szCs w:val="24"/>
        </w:rPr>
        <w:t>03 novembre</w:t>
      </w:r>
      <w:r w:rsidR="00C65DAB">
        <w:rPr>
          <w:rFonts w:ascii="Abadi" w:hAnsi="Abadi"/>
          <w:sz w:val="24"/>
          <w:szCs w:val="24"/>
        </w:rPr>
        <w:t xml:space="preserve"> 202</w:t>
      </w:r>
      <w:r w:rsidR="00C075CF">
        <w:rPr>
          <w:rFonts w:ascii="Abadi" w:hAnsi="Abadi"/>
          <w:sz w:val="24"/>
          <w:szCs w:val="24"/>
        </w:rPr>
        <w:t>5</w:t>
      </w:r>
    </w:p>
    <w:p w14:paraId="02B49522" w14:textId="3CDFC11E" w:rsidR="00F236FD" w:rsidRDefault="00F236FD" w:rsidP="00F236FD">
      <w:pPr>
        <w:spacing w:line="360" w:lineRule="auto"/>
        <w:rPr>
          <w:rFonts w:ascii="Abadi" w:hAnsi="Abadi"/>
          <w:sz w:val="24"/>
          <w:szCs w:val="24"/>
        </w:rPr>
      </w:pPr>
      <w:r w:rsidRPr="00E268ED">
        <w:rPr>
          <w:rFonts w:ascii="Abadi" w:hAnsi="Abadi"/>
          <w:sz w:val="24"/>
          <w:szCs w:val="24"/>
          <w:u w:val="single"/>
        </w:rPr>
        <w:t>Volume de charge de travail</w:t>
      </w:r>
      <w:r w:rsidRPr="00E268ED">
        <w:rPr>
          <w:rFonts w:ascii="Abadi" w:hAnsi="Abadi"/>
          <w:sz w:val="24"/>
          <w:szCs w:val="24"/>
        </w:rPr>
        <w:t xml:space="preserve"> :  </w:t>
      </w:r>
      <w:r w:rsidR="00C075CF">
        <w:rPr>
          <w:rFonts w:ascii="Abadi" w:hAnsi="Abadi"/>
          <w:sz w:val="24"/>
          <w:szCs w:val="24"/>
        </w:rPr>
        <w:t>jusqu’à</w:t>
      </w:r>
      <w:r>
        <w:rPr>
          <w:rFonts w:ascii="Abadi" w:hAnsi="Abadi"/>
          <w:sz w:val="24"/>
          <w:szCs w:val="24"/>
        </w:rPr>
        <w:t xml:space="preserve"> 36/36</w:t>
      </w:r>
    </w:p>
    <w:p w14:paraId="313B3344" w14:textId="143152B3" w:rsidR="00F236FD" w:rsidRPr="00F236FD" w:rsidRDefault="00F236FD" w:rsidP="0003022B">
      <w:pPr>
        <w:spacing w:line="360" w:lineRule="auto"/>
        <w:rPr>
          <w:rFonts w:ascii="Abadi" w:eastAsiaTheme="minorEastAsia" w:hAnsi="Abadi"/>
          <w:sz w:val="24"/>
          <w:szCs w:val="24"/>
        </w:rPr>
      </w:pPr>
      <w:r w:rsidRPr="00F236FD">
        <w:rPr>
          <w:rFonts w:ascii="Abadi" w:eastAsiaTheme="minorEastAsia" w:hAnsi="Abadi"/>
          <w:sz w:val="24"/>
          <w:szCs w:val="24"/>
          <w:u w:val="single"/>
        </w:rPr>
        <w:t>Dossier de candidature :</w:t>
      </w:r>
    </w:p>
    <w:p w14:paraId="472A7F09" w14:textId="77777777" w:rsidR="00F236FD" w:rsidRPr="00E268ED" w:rsidRDefault="00F236FD" w:rsidP="00F236FD">
      <w:pPr>
        <w:spacing w:line="360" w:lineRule="auto"/>
        <w:rPr>
          <w:rFonts w:ascii="Abadi" w:eastAsiaTheme="minorEastAsia" w:hAnsi="Abadi"/>
          <w:sz w:val="24"/>
          <w:szCs w:val="24"/>
        </w:rPr>
      </w:pPr>
      <w:r w:rsidRPr="00E268ED">
        <w:rPr>
          <w:rFonts w:ascii="Abadi" w:eastAsiaTheme="minorEastAsia" w:hAnsi="Abadi"/>
          <w:sz w:val="24"/>
          <w:szCs w:val="24"/>
        </w:rPr>
        <w:lastRenderedPageBreak/>
        <w:t>Le dossier de candidature doit contenir :</w:t>
      </w:r>
    </w:p>
    <w:p w14:paraId="4458531D" w14:textId="77777777" w:rsidR="00F236FD" w:rsidRPr="00E268ED" w:rsidRDefault="00F236FD" w:rsidP="00F236FD">
      <w:pPr>
        <w:pStyle w:val="Paragraphedeliste"/>
        <w:numPr>
          <w:ilvl w:val="0"/>
          <w:numId w:val="3"/>
        </w:numPr>
        <w:spacing w:line="360" w:lineRule="auto"/>
        <w:rPr>
          <w:rFonts w:ascii="Abadi" w:eastAsiaTheme="minorEastAsia" w:hAnsi="Abadi"/>
          <w:sz w:val="24"/>
          <w:szCs w:val="24"/>
        </w:rPr>
      </w:pPr>
      <w:r w:rsidRPr="00E268ED">
        <w:rPr>
          <w:rFonts w:ascii="Abadi" w:eastAsiaTheme="minorEastAsia" w:hAnsi="Abadi"/>
          <w:sz w:val="24"/>
          <w:szCs w:val="24"/>
        </w:rPr>
        <w:t xml:space="preserve">Un curriculum vitae </w:t>
      </w:r>
    </w:p>
    <w:p w14:paraId="0B794705" w14:textId="77777777" w:rsidR="00F236FD" w:rsidRPr="00E268ED" w:rsidRDefault="00F236FD" w:rsidP="00F236FD">
      <w:pPr>
        <w:pStyle w:val="Paragraphedeliste"/>
        <w:numPr>
          <w:ilvl w:val="0"/>
          <w:numId w:val="3"/>
        </w:numPr>
        <w:spacing w:line="360" w:lineRule="auto"/>
        <w:rPr>
          <w:rFonts w:ascii="Abadi" w:eastAsiaTheme="minorEastAsia" w:hAnsi="Abadi"/>
          <w:sz w:val="24"/>
          <w:szCs w:val="24"/>
        </w:rPr>
      </w:pPr>
      <w:r w:rsidRPr="00E268ED">
        <w:rPr>
          <w:rFonts w:ascii="Abadi" w:eastAsiaTheme="minorEastAsia" w:hAnsi="Abadi"/>
          <w:sz w:val="24"/>
          <w:szCs w:val="24"/>
        </w:rPr>
        <w:t>Une lettre de motivation</w:t>
      </w:r>
    </w:p>
    <w:p w14:paraId="46A6493B" w14:textId="77777777" w:rsidR="00F236FD" w:rsidRPr="00E268ED" w:rsidRDefault="00F236FD" w:rsidP="00F236FD">
      <w:pPr>
        <w:spacing w:line="360" w:lineRule="auto"/>
        <w:rPr>
          <w:rFonts w:ascii="Abadi" w:eastAsiaTheme="minorEastAsia" w:hAnsi="Abadi"/>
          <w:sz w:val="24"/>
          <w:szCs w:val="24"/>
          <w:u w:val="single"/>
        </w:rPr>
      </w:pPr>
      <w:r w:rsidRPr="00E268ED">
        <w:rPr>
          <w:rFonts w:ascii="Abadi" w:eastAsiaTheme="minorEastAsia" w:hAnsi="Abadi"/>
          <w:sz w:val="24"/>
          <w:szCs w:val="24"/>
          <w:u w:val="single"/>
        </w:rPr>
        <w:t>Procédures et formalités :</w:t>
      </w:r>
    </w:p>
    <w:p w14:paraId="398620C8" w14:textId="7C969951" w:rsidR="00D6682D" w:rsidRPr="00D6682D" w:rsidRDefault="00F236FD" w:rsidP="00D6682D">
      <w:pPr>
        <w:spacing w:line="360" w:lineRule="auto"/>
        <w:rPr>
          <w:rFonts w:ascii="Abadi" w:eastAsiaTheme="minorEastAsia" w:hAnsi="Abadi"/>
          <w:sz w:val="24"/>
          <w:szCs w:val="24"/>
        </w:rPr>
      </w:pPr>
      <w:r w:rsidRPr="00E268ED">
        <w:rPr>
          <w:rFonts w:ascii="Abadi" w:eastAsiaTheme="minorEastAsia" w:hAnsi="Abadi"/>
          <w:sz w:val="24"/>
          <w:szCs w:val="24"/>
        </w:rPr>
        <w:t>Les candidatures motivées doivent être envoyées, par </w:t>
      </w:r>
      <w:r w:rsidR="003F4ED8" w:rsidRPr="003F4ED8">
        <w:rPr>
          <w:rFonts w:ascii="Abadi" w:eastAsiaTheme="minorEastAsia" w:hAnsi="Abadi"/>
          <w:b/>
          <w:bCs/>
          <w:sz w:val="24"/>
          <w:szCs w:val="24"/>
        </w:rPr>
        <w:t>c</w:t>
      </w:r>
      <w:r w:rsidRPr="003F4ED8">
        <w:rPr>
          <w:rFonts w:ascii="Abadi" w:eastAsiaTheme="minorEastAsia" w:hAnsi="Abadi"/>
          <w:b/>
          <w:bCs/>
          <w:sz w:val="24"/>
          <w:szCs w:val="24"/>
        </w:rPr>
        <w:t>ourriel</w:t>
      </w:r>
      <w:r w:rsidRPr="003F4ED8">
        <w:rPr>
          <w:rFonts w:ascii="Abadi" w:eastAsiaTheme="minorEastAsia" w:hAnsi="Abadi"/>
          <w:sz w:val="24"/>
          <w:szCs w:val="24"/>
        </w:rPr>
        <w:t xml:space="preserve"> à l’adresse suivante : </w:t>
      </w:r>
      <w:hyperlink r:id="rId7" w:history="1">
        <w:r w:rsidR="00C075CF" w:rsidRPr="003E40AA">
          <w:rPr>
            <w:rStyle w:val="Lienhypertexte"/>
          </w:rPr>
          <w:t>jeremy.martin@etoileduberger.be</w:t>
        </w:r>
      </w:hyperlink>
      <w:r w:rsidR="00C075CF">
        <w:t xml:space="preserve"> </w:t>
      </w:r>
      <w:r w:rsidR="003F4ED8">
        <w:rPr>
          <w:rFonts w:ascii="Abadi" w:eastAsiaTheme="minorEastAsia" w:hAnsi="Abadi"/>
          <w:sz w:val="24"/>
          <w:szCs w:val="24"/>
        </w:rPr>
        <w:t>p</w:t>
      </w:r>
      <w:r w:rsidR="00D6682D">
        <w:rPr>
          <w:rFonts w:ascii="Abadi" w:eastAsiaTheme="minorEastAsia" w:hAnsi="Abadi"/>
          <w:sz w:val="24"/>
          <w:szCs w:val="24"/>
        </w:rPr>
        <w:t xml:space="preserve">our le </w:t>
      </w:r>
      <w:r w:rsidR="00520506">
        <w:rPr>
          <w:rFonts w:ascii="Abadi" w:eastAsiaTheme="minorEastAsia" w:hAnsi="Abadi"/>
          <w:b/>
          <w:bCs/>
          <w:sz w:val="24"/>
          <w:szCs w:val="24"/>
        </w:rPr>
        <w:t>15 novembre</w:t>
      </w:r>
      <w:r w:rsidR="00C075CF">
        <w:rPr>
          <w:rFonts w:ascii="Abadi" w:eastAsiaTheme="minorEastAsia" w:hAnsi="Abadi"/>
          <w:b/>
          <w:bCs/>
          <w:sz w:val="24"/>
          <w:szCs w:val="24"/>
        </w:rPr>
        <w:t xml:space="preserve"> 2025</w:t>
      </w:r>
      <w:r w:rsidR="00DB5015">
        <w:rPr>
          <w:rFonts w:ascii="Abadi" w:eastAsiaTheme="minorEastAsia" w:hAnsi="Abadi"/>
          <w:b/>
          <w:bCs/>
          <w:sz w:val="24"/>
          <w:szCs w:val="24"/>
        </w:rPr>
        <w:t>.</w:t>
      </w:r>
    </w:p>
    <w:p w14:paraId="556DC8BE" w14:textId="77777777" w:rsidR="00F236FD" w:rsidRPr="00E268ED" w:rsidRDefault="00F236FD" w:rsidP="00F236FD">
      <w:pPr>
        <w:spacing w:line="360" w:lineRule="auto"/>
        <w:rPr>
          <w:rFonts w:ascii="Abadi" w:eastAsiaTheme="minorEastAsia" w:hAnsi="Abadi"/>
          <w:sz w:val="24"/>
          <w:szCs w:val="24"/>
        </w:rPr>
      </w:pPr>
      <w:r w:rsidRPr="00E268ED">
        <w:rPr>
          <w:rFonts w:ascii="Abadi" w:eastAsiaTheme="minorEastAsia" w:hAnsi="Abadi"/>
          <w:sz w:val="24"/>
          <w:szCs w:val="24"/>
        </w:rPr>
        <w:t>La procédure se fera en deux temps :</w:t>
      </w:r>
    </w:p>
    <w:p w14:paraId="6FBB0AAB" w14:textId="10244BFA" w:rsidR="00F236FD" w:rsidRPr="00E268ED" w:rsidRDefault="00F236FD" w:rsidP="00F236FD">
      <w:pPr>
        <w:spacing w:line="360" w:lineRule="auto"/>
        <w:ind w:left="360"/>
        <w:rPr>
          <w:rFonts w:ascii="Abadi" w:eastAsiaTheme="minorEastAsia" w:hAnsi="Abadi"/>
          <w:sz w:val="24"/>
          <w:szCs w:val="24"/>
        </w:rPr>
      </w:pPr>
      <w:r w:rsidRPr="00E268ED">
        <w:rPr>
          <w:rFonts w:ascii="Abadi" w:eastAsiaTheme="minorEastAsia" w:hAnsi="Abadi"/>
          <w:sz w:val="24"/>
          <w:szCs w:val="24"/>
        </w:rPr>
        <w:t>1. Une première sélection sera effectuée sur base du dossier de candidature</w:t>
      </w:r>
      <w:r>
        <w:rPr>
          <w:rFonts w:ascii="Abadi" w:eastAsiaTheme="minorEastAsia" w:hAnsi="Abadi"/>
          <w:sz w:val="24"/>
          <w:szCs w:val="24"/>
        </w:rPr>
        <w:t xml:space="preserve"> </w:t>
      </w:r>
      <w:r w:rsidRPr="00E268ED">
        <w:rPr>
          <w:rFonts w:ascii="Abadi" w:eastAsiaTheme="minorEastAsia" w:hAnsi="Abadi"/>
          <w:sz w:val="24"/>
          <w:szCs w:val="24"/>
        </w:rPr>
        <w:t>(adéquation entre le profil et les missions/objectifs du pôle)</w:t>
      </w:r>
    </w:p>
    <w:p w14:paraId="759546AB" w14:textId="3DDF52EE" w:rsidR="00F236FD" w:rsidRPr="00E268ED" w:rsidRDefault="00F236FD" w:rsidP="00F236FD">
      <w:pPr>
        <w:spacing w:line="360" w:lineRule="auto"/>
        <w:ind w:left="360"/>
        <w:rPr>
          <w:rFonts w:ascii="Abadi" w:eastAsiaTheme="minorEastAsia" w:hAnsi="Abadi"/>
          <w:sz w:val="24"/>
          <w:szCs w:val="24"/>
        </w:rPr>
      </w:pPr>
      <w:r w:rsidRPr="00E268ED">
        <w:rPr>
          <w:rFonts w:ascii="Abadi" w:eastAsiaTheme="minorEastAsia" w:hAnsi="Abadi"/>
          <w:sz w:val="24"/>
          <w:szCs w:val="24"/>
        </w:rPr>
        <w:t>2. Les candidats retenus seront entendus,</w:t>
      </w:r>
      <w:r>
        <w:rPr>
          <w:rFonts w:ascii="Abadi" w:eastAsiaTheme="minorEastAsia" w:hAnsi="Abadi"/>
          <w:sz w:val="24"/>
          <w:szCs w:val="24"/>
        </w:rPr>
        <w:t xml:space="preserve"> </w:t>
      </w:r>
      <w:r w:rsidRPr="00E268ED">
        <w:rPr>
          <w:rFonts w:ascii="Abadi" w:eastAsiaTheme="minorEastAsia" w:hAnsi="Abadi"/>
          <w:sz w:val="24"/>
          <w:szCs w:val="24"/>
        </w:rPr>
        <w:t>lors d’un entretien.</w:t>
      </w:r>
    </w:p>
    <w:p w14:paraId="7AC4F465" w14:textId="77777777" w:rsidR="00F236FD" w:rsidRPr="00E268ED" w:rsidRDefault="00F236FD" w:rsidP="00F236FD">
      <w:pPr>
        <w:spacing w:line="360" w:lineRule="auto"/>
        <w:ind w:left="360"/>
        <w:rPr>
          <w:rFonts w:ascii="Abadi" w:eastAsiaTheme="minorEastAsia" w:hAnsi="Abadi"/>
          <w:sz w:val="24"/>
          <w:szCs w:val="24"/>
        </w:rPr>
      </w:pPr>
    </w:p>
    <w:p w14:paraId="70E0C4A5" w14:textId="687C62DE" w:rsidR="00F236FD" w:rsidRPr="0003022B" w:rsidRDefault="00F236FD" w:rsidP="0003022B">
      <w:pPr>
        <w:pStyle w:val="Paragraphedeliste"/>
        <w:numPr>
          <w:ilvl w:val="0"/>
          <w:numId w:val="9"/>
        </w:numPr>
        <w:shd w:val="clear" w:color="auto" w:fill="A6A6A6" w:themeFill="background1" w:themeFillShade="A6"/>
        <w:spacing w:after="0" w:line="360" w:lineRule="auto"/>
        <w:rPr>
          <w:rFonts w:ascii="Abadi" w:eastAsiaTheme="minorEastAsia" w:hAnsi="Abadi"/>
          <w:sz w:val="28"/>
          <w:szCs w:val="28"/>
        </w:rPr>
      </w:pPr>
      <w:r w:rsidRPr="0003022B">
        <w:rPr>
          <w:rFonts w:ascii="Abadi" w:hAnsi="Abadi"/>
          <w:sz w:val="28"/>
          <w:szCs w:val="28"/>
        </w:rPr>
        <w:t xml:space="preserve"> Le membre du personnel assurera les </w:t>
      </w:r>
      <w:r w:rsidRPr="0003022B">
        <w:rPr>
          <w:rFonts w:ascii="Abadi" w:hAnsi="Abadi"/>
          <w:b/>
          <w:bCs/>
          <w:sz w:val="28"/>
          <w:szCs w:val="28"/>
        </w:rPr>
        <w:t>missions</w:t>
      </w:r>
      <w:r w:rsidRPr="0003022B">
        <w:rPr>
          <w:rFonts w:ascii="Abadi" w:hAnsi="Abadi"/>
          <w:sz w:val="28"/>
          <w:szCs w:val="28"/>
        </w:rPr>
        <w:t xml:space="preserve"> suivantes :</w:t>
      </w:r>
    </w:p>
    <w:p w14:paraId="79E4D4D1" w14:textId="77777777" w:rsidR="00F236FD" w:rsidRPr="00E268ED" w:rsidRDefault="00F236FD" w:rsidP="00F236FD">
      <w:pPr>
        <w:pStyle w:val="Cartable"/>
        <w:spacing w:line="240" w:lineRule="auto"/>
        <w:rPr>
          <w:rFonts w:ascii="Abadi" w:hAnsi="Abadi" w:cstheme="minorHAnsi"/>
          <w:sz w:val="22"/>
        </w:rPr>
      </w:pPr>
    </w:p>
    <w:p w14:paraId="5AC53EE6" w14:textId="77777777" w:rsidR="00F236FD" w:rsidRPr="00E268ED" w:rsidRDefault="00F236FD" w:rsidP="00F236FD">
      <w:pPr>
        <w:pStyle w:val="Cartable"/>
        <w:spacing w:line="240" w:lineRule="auto"/>
        <w:rPr>
          <w:rFonts w:ascii="Abadi" w:hAnsi="Abadi" w:cstheme="minorHAnsi"/>
          <w:sz w:val="24"/>
          <w:szCs w:val="24"/>
        </w:rPr>
      </w:pPr>
      <w:r w:rsidRPr="00E268ED">
        <w:rPr>
          <w:rFonts w:ascii="Abadi" w:hAnsi="Abadi" w:cstheme="minorHAnsi"/>
          <w:sz w:val="24"/>
          <w:szCs w:val="24"/>
        </w:rPr>
        <w:t>Dans les écoles coopérantes et au sein du pôle :</w:t>
      </w:r>
    </w:p>
    <w:p w14:paraId="5C0AE9D3" w14:textId="77777777" w:rsidR="00F236FD" w:rsidRPr="00E268ED" w:rsidRDefault="00F236FD" w:rsidP="00F236FD">
      <w:pPr>
        <w:pStyle w:val="Cartable"/>
        <w:numPr>
          <w:ilvl w:val="0"/>
          <w:numId w:val="5"/>
        </w:numPr>
        <w:spacing w:line="240" w:lineRule="auto"/>
        <w:rPr>
          <w:rFonts w:ascii="Abadi" w:hAnsi="Abadi" w:cstheme="minorHAnsi"/>
          <w:sz w:val="24"/>
          <w:szCs w:val="24"/>
        </w:rPr>
      </w:pPr>
      <w:r w:rsidRPr="00E268ED">
        <w:rPr>
          <w:rFonts w:ascii="Abadi" w:hAnsi="Abadi" w:cstheme="minorHAnsi"/>
          <w:sz w:val="24"/>
          <w:szCs w:val="24"/>
        </w:rPr>
        <w:t>Pouvoir faire une observation précise et une analyse pointue des élèves à besoins spécifiques (participer à l’observation des élèves en classe).</w:t>
      </w:r>
    </w:p>
    <w:p w14:paraId="29B92F8D" w14:textId="77777777" w:rsidR="00F236FD" w:rsidRPr="00E268ED" w:rsidRDefault="00F236FD" w:rsidP="00F236FD">
      <w:pPr>
        <w:pStyle w:val="Cartable"/>
        <w:numPr>
          <w:ilvl w:val="0"/>
          <w:numId w:val="5"/>
        </w:numPr>
        <w:spacing w:line="240" w:lineRule="auto"/>
        <w:rPr>
          <w:rFonts w:ascii="Abadi" w:hAnsi="Abadi" w:cstheme="minorHAnsi"/>
          <w:sz w:val="24"/>
          <w:szCs w:val="24"/>
        </w:rPr>
      </w:pPr>
      <w:r w:rsidRPr="00E268ED">
        <w:rPr>
          <w:rFonts w:ascii="Abadi" w:hAnsi="Abadi" w:cstheme="minorHAnsi"/>
          <w:sz w:val="24"/>
          <w:szCs w:val="24"/>
        </w:rPr>
        <w:t>Etablir des liens de causalité entre les troubles et leurs implications pédagogiques.</w:t>
      </w:r>
    </w:p>
    <w:p w14:paraId="4061FD47" w14:textId="77777777" w:rsidR="00F236FD" w:rsidRPr="00E268ED" w:rsidRDefault="00F236FD" w:rsidP="00F236FD">
      <w:pPr>
        <w:pStyle w:val="Cartable"/>
        <w:numPr>
          <w:ilvl w:val="0"/>
          <w:numId w:val="5"/>
        </w:numPr>
        <w:spacing w:line="240" w:lineRule="auto"/>
        <w:rPr>
          <w:rFonts w:ascii="Abadi" w:hAnsi="Abadi" w:cstheme="minorHAnsi"/>
          <w:sz w:val="24"/>
          <w:szCs w:val="24"/>
        </w:rPr>
      </w:pPr>
      <w:r w:rsidRPr="00E268ED">
        <w:rPr>
          <w:rFonts w:ascii="Abadi" w:hAnsi="Abadi" w:cstheme="minorHAnsi"/>
          <w:sz w:val="24"/>
          <w:szCs w:val="24"/>
        </w:rPr>
        <w:t>Estimer les conséquences des « troubles/handicaps » sur le fonctionnement et l’autonomie de l’élève.</w:t>
      </w:r>
    </w:p>
    <w:p w14:paraId="0A3E6A75" w14:textId="77777777" w:rsidR="00F236FD" w:rsidRPr="00E268ED" w:rsidRDefault="00F236FD" w:rsidP="00F236FD">
      <w:pPr>
        <w:pStyle w:val="Cartable"/>
        <w:numPr>
          <w:ilvl w:val="0"/>
          <w:numId w:val="5"/>
        </w:numPr>
        <w:spacing w:line="240" w:lineRule="auto"/>
        <w:rPr>
          <w:rFonts w:ascii="Abadi" w:hAnsi="Abadi" w:cstheme="minorHAnsi"/>
          <w:sz w:val="24"/>
          <w:szCs w:val="24"/>
        </w:rPr>
      </w:pPr>
      <w:r w:rsidRPr="00E268ED">
        <w:rPr>
          <w:rFonts w:ascii="Abadi" w:hAnsi="Abadi" w:cstheme="minorHAnsi"/>
          <w:sz w:val="24"/>
          <w:szCs w:val="24"/>
        </w:rPr>
        <w:t xml:space="preserve">Rechercher des solutions face aux difficultés rencontrées, mettre en place des aménagements raisonnables adaptés au contexte de la classe. </w:t>
      </w:r>
    </w:p>
    <w:p w14:paraId="1786BFEE" w14:textId="77777777" w:rsidR="00F236FD" w:rsidRPr="00E268ED" w:rsidRDefault="00F236FD" w:rsidP="00F236FD">
      <w:pPr>
        <w:pStyle w:val="Cartable"/>
        <w:numPr>
          <w:ilvl w:val="0"/>
          <w:numId w:val="5"/>
        </w:numPr>
        <w:spacing w:line="240" w:lineRule="auto"/>
        <w:rPr>
          <w:rFonts w:ascii="Abadi" w:hAnsi="Abadi" w:cstheme="minorHAnsi"/>
          <w:sz w:val="24"/>
          <w:szCs w:val="24"/>
        </w:rPr>
      </w:pPr>
      <w:r w:rsidRPr="00E268ED">
        <w:rPr>
          <w:rFonts w:ascii="Abadi" w:hAnsi="Abadi" w:cstheme="minorHAnsi"/>
          <w:sz w:val="24"/>
          <w:szCs w:val="24"/>
        </w:rPr>
        <w:t>Expliquer et outiller les enseignants et les élèves sur les troubles/handicaps et leurs conséquences.</w:t>
      </w:r>
    </w:p>
    <w:p w14:paraId="277DD47F" w14:textId="77777777" w:rsidR="00F236FD" w:rsidRPr="00E268ED" w:rsidRDefault="00F236FD" w:rsidP="00F236FD">
      <w:pPr>
        <w:pStyle w:val="Cartable"/>
        <w:numPr>
          <w:ilvl w:val="0"/>
          <w:numId w:val="5"/>
        </w:numPr>
        <w:spacing w:line="240" w:lineRule="auto"/>
        <w:rPr>
          <w:rFonts w:ascii="Abadi" w:hAnsi="Abadi" w:cstheme="minorHAnsi"/>
          <w:sz w:val="24"/>
          <w:szCs w:val="24"/>
        </w:rPr>
      </w:pPr>
      <w:r w:rsidRPr="00E268ED">
        <w:rPr>
          <w:rFonts w:ascii="Abadi" w:hAnsi="Abadi" w:cstheme="minorHAnsi"/>
          <w:sz w:val="24"/>
          <w:szCs w:val="24"/>
        </w:rPr>
        <w:t xml:space="preserve">Suivre et évaluer les aménagements mis en place. Les adapter si nécessaire. </w:t>
      </w:r>
    </w:p>
    <w:p w14:paraId="214DC71C" w14:textId="77777777" w:rsidR="00F236FD" w:rsidRPr="00E268ED" w:rsidRDefault="00F236FD" w:rsidP="00F236FD">
      <w:pPr>
        <w:pStyle w:val="Cartable"/>
        <w:numPr>
          <w:ilvl w:val="0"/>
          <w:numId w:val="5"/>
        </w:numPr>
        <w:spacing w:line="240" w:lineRule="auto"/>
        <w:rPr>
          <w:rFonts w:ascii="Abadi" w:hAnsi="Abadi" w:cstheme="minorHAnsi"/>
          <w:b/>
          <w:bCs/>
          <w:sz w:val="24"/>
          <w:szCs w:val="24"/>
        </w:rPr>
      </w:pPr>
      <w:r w:rsidRPr="00E268ED">
        <w:rPr>
          <w:rFonts w:ascii="Abadi" w:hAnsi="Abadi" w:cstheme="minorHAnsi"/>
          <w:sz w:val="24"/>
          <w:szCs w:val="24"/>
        </w:rPr>
        <w:t xml:space="preserve">Se déplacer dans les écoles des communes suivantes : </w:t>
      </w:r>
      <w:r w:rsidRPr="00E268ED">
        <w:rPr>
          <w:rFonts w:ascii="Abadi" w:eastAsia="Times New Roman" w:hAnsi="Abadi" w:cstheme="minorHAnsi"/>
          <w:b/>
          <w:bCs/>
          <w:sz w:val="24"/>
          <w:szCs w:val="24"/>
        </w:rPr>
        <w:t>Bruxelles Centre, Laeken, Etterbeek, Ixelles, Ganshoren, Jette, Neder-Over-Heembeek</w:t>
      </w:r>
      <w:r w:rsidRPr="00E268ED">
        <w:rPr>
          <w:rFonts w:ascii="Abadi" w:hAnsi="Abadi" w:cstheme="minorHAnsi"/>
          <w:b/>
          <w:bCs/>
          <w:sz w:val="24"/>
          <w:szCs w:val="24"/>
        </w:rPr>
        <w:t xml:space="preserve"> </w:t>
      </w:r>
    </w:p>
    <w:p w14:paraId="3FDC2EC6" w14:textId="77777777" w:rsidR="00F236FD" w:rsidRPr="00E268ED" w:rsidRDefault="00F236FD" w:rsidP="00F236FD">
      <w:pPr>
        <w:pStyle w:val="Cartable"/>
        <w:numPr>
          <w:ilvl w:val="0"/>
          <w:numId w:val="5"/>
        </w:numPr>
        <w:spacing w:line="240" w:lineRule="auto"/>
        <w:rPr>
          <w:rFonts w:ascii="Abadi" w:hAnsi="Abadi" w:cstheme="minorHAnsi"/>
          <w:sz w:val="24"/>
          <w:szCs w:val="24"/>
        </w:rPr>
      </w:pPr>
      <w:r w:rsidRPr="00E268ED">
        <w:rPr>
          <w:rFonts w:ascii="Abadi" w:hAnsi="Abadi" w:cstheme="minorHAnsi"/>
          <w:sz w:val="24"/>
          <w:szCs w:val="24"/>
        </w:rPr>
        <w:t>Interpréter, analyser des grilles d’observation.</w:t>
      </w:r>
    </w:p>
    <w:p w14:paraId="7CFB4535" w14:textId="77777777" w:rsidR="00F236FD" w:rsidRPr="00E268ED" w:rsidRDefault="00F236FD" w:rsidP="00F236FD">
      <w:pPr>
        <w:pStyle w:val="Cartable"/>
        <w:numPr>
          <w:ilvl w:val="0"/>
          <w:numId w:val="5"/>
        </w:numPr>
        <w:spacing w:line="240" w:lineRule="auto"/>
        <w:rPr>
          <w:rFonts w:ascii="Abadi" w:hAnsi="Abadi" w:cstheme="minorHAnsi"/>
          <w:sz w:val="24"/>
          <w:szCs w:val="24"/>
        </w:rPr>
      </w:pPr>
      <w:r w:rsidRPr="00E268ED">
        <w:rPr>
          <w:rFonts w:ascii="Abadi" w:hAnsi="Abadi" w:cstheme="minorHAnsi"/>
          <w:sz w:val="24"/>
          <w:szCs w:val="24"/>
        </w:rPr>
        <w:t>Communiquer avec l’équipe pluridisciplinaire sur les besoins des élèves et chercher des solutions adaptées à ces besoins.</w:t>
      </w:r>
    </w:p>
    <w:p w14:paraId="4E9AF5F1" w14:textId="77777777" w:rsidR="00F236FD" w:rsidRPr="00E268ED" w:rsidRDefault="00F236FD" w:rsidP="00F236FD">
      <w:pPr>
        <w:pStyle w:val="Paragraphedeliste"/>
        <w:numPr>
          <w:ilvl w:val="0"/>
          <w:numId w:val="5"/>
        </w:numPr>
        <w:spacing w:after="23" w:line="240" w:lineRule="auto"/>
        <w:rPr>
          <w:rFonts w:ascii="Abadi" w:hAnsi="Abadi" w:cstheme="minorHAnsi"/>
          <w:sz w:val="24"/>
          <w:szCs w:val="24"/>
        </w:rPr>
      </w:pPr>
      <w:r w:rsidRPr="00E268ED">
        <w:rPr>
          <w:rFonts w:ascii="Abadi" w:eastAsia="Times New Roman" w:hAnsi="Abadi" w:cstheme="minorHAnsi"/>
          <w:sz w:val="24"/>
          <w:szCs w:val="24"/>
        </w:rPr>
        <w:t xml:space="preserve">Participer aux réunions d’équipe du Pôle et à sa construction en s’investissant dans les thèmes de recherche. </w:t>
      </w:r>
    </w:p>
    <w:p w14:paraId="29DA09C6" w14:textId="77777777" w:rsidR="00F236FD" w:rsidRPr="00E268ED" w:rsidRDefault="00F236FD" w:rsidP="00F236FD">
      <w:pPr>
        <w:pStyle w:val="Paragraphedeliste"/>
        <w:spacing w:after="23" w:line="240" w:lineRule="auto"/>
        <w:ind w:left="1548"/>
        <w:rPr>
          <w:rFonts w:ascii="Abadi" w:hAnsi="Abadi" w:cstheme="minorHAnsi"/>
          <w:sz w:val="24"/>
          <w:szCs w:val="24"/>
        </w:rPr>
      </w:pPr>
    </w:p>
    <w:p w14:paraId="2CB5C7FF" w14:textId="77777777" w:rsidR="00F236FD" w:rsidRPr="00E268ED" w:rsidRDefault="00F236FD" w:rsidP="00F236FD">
      <w:pPr>
        <w:pStyle w:val="Paragraphedeliste"/>
        <w:numPr>
          <w:ilvl w:val="0"/>
          <w:numId w:val="5"/>
        </w:numPr>
        <w:spacing w:after="23" w:line="240" w:lineRule="auto"/>
        <w:rPr>
          <w:rFonts w:ascii="Abadi" w:hAnsi="Abadi" w:cstheme="minorHAnsi"/>
          <w:sz w:val="24"/>
          <w:szCs w:val="24"/>
        </w:rPr>
      </w:pPr>
      <w:r w:rsidRPr="00E268ED">
        <w:rPr>
          <w:rFonts w:ascii="Abadi" w:eastAsia="Times New Roman" w:hAnsi="Abadi" w:cstheme="minorHAnsi"/>
          <w:sz w:val="24"/>
          <w:szCs w:val="24"/>
        </w:rPr>
        <w:t>Tenir les dossiers sur le suivi des élèves à jour. Rédiger les comptes-rendus des réunions/entretiens.</w:t>
      </w:r>
    </w:p>
    <w:p w14:paraId="54C65E06" w14:textId="77777777" w:rsidR="00F236FD" w:rsidRPr="00E268ED" w:rsidRDefault="00F236FD" w:rsidP="00F236FD">
      <w:pPr>
        <w:pStyle w:val="Paragraphedeliste"/>
        <w:rPr>
          <w:rFonts w:ascii="Abadi" w:hAnsi="Abadi" w:cstheme="minorHAnsi"/>
          <w:sz w:val="24"/>
          <w:szCs w:val="24"/>
        </w:rPr>
      </w:pPr>
    </w:p>
    <w:p w14:paraId="5911E498" w14:textId="77777777" w:rsidR="00F236FD" w:rsidRPr="00E268ED" w:rsidRDefault="00F236FD" w:rsidP="00F236FD">
      <w:pPr>
        <w:pStyle w:val="Paragraphedeliste"/>
        <w:numPr>
          <w:ilvl w:val="0"/>
          <w:numId w:val="5"/>
        </w:numPr>
        <w:spacing w:after="23" w:line="240" w:lineRule="auto"/>
        <w:rPr>
          <w:rFonts w:ascii="Abadi" w:hAnsi="Abadi" w:cstheme="minorHAnsi"/>
          <w:sz w:val="24"/>
          <w:szCs w:val="24"/>
        </w:rPr>
      </w:pPr>
      <w:r w:rsidRPr="00E268ED">
        <w:rPr>
          <w:rFonts w:ascii="Abadi" w:hAnsi="Abadi" w:cstheme="minorHAnsi"/>
          <w:sz w:val="24"/>
          <w:szCs w:val="24"/>
        </w:rPr>
        <w:t>Travailler en collaboration avec toutes les parties (direction, enseignant, PMS)</w:t>
      </w:r>
    </w:p>
    <w:p w14:paraId="1E7B81F3" w14:textId="77777777" w:rsidR="00F236FD" w:rsidRPr="00E268ED" w:rsidRDefault="00F236FD" w:rsidP="00F236FD">
      <w:pPr>
        <w:pStyle w:val="Paragraphedeliste"/>
        <w:rPr>
          <w:rFonts w:ascii="Abadi" w:hAnsi="Abadi" w:cstheme="minorHAnsi"/>
          <w:sz w:val="24"/>
          <w:szCs w:val="24"/>
        </w:rPr>
      </w:pPr>
    </w:p>
    <w:p w14:paraId="0334FBE2" w14:textId="77777777" w:rsidR="00F236FD" w:rsidRPr="00E268ED" w:rsidRDefault="00F236FD" w:rsidP="00F236FD">
      <w:pPr>
        <w:pStyle w:val="Paragraphedeliste"/>
        <w:numPr>
          <w:ilvl w:val="0"/>
          <w:numId w:val="5"/>
        </w:numPr>
        <w:spacing w:after="23" w:line="240" w:lineRule="auto"/>
        <w:rPr>
          <w:rFonts w:ascii="Abadi" w:hAnsi="Abadi" w:cstheme="minorHAnsi"/>
          <w:sz w:val="24"/>
          <w:szCs w:val="24"/>
        </w:rPr>
      </w:pPr>
      <w:r w:rsidRPr="00E268ED">
        <w:rPr>
          <w:rFonts w:ascii="Abadi" w:hAnsi="Abadi" w:cstheme="minorHAnsi"/>
          <w:sz w:val="24"/>
          <w:szCs w:val="24"/>
        </w:rPr>
        <w:t>Créer de nouveaux outils (administratifs ou pédagogiques) en fonction de l’évolution des situations et des demandes à traiter.</w:t>
      </w:r>
    </w:p>
    <w:p w14:paraId="22AFADD9" w14:textId="77777777" w:rsidR="00F236FD" w:rsidRPr="00E268ED" w:rsidRDefault="00F236FD" w:rsidP="00F236FD">
      <w:pPr>
        <w:pStyle w:val="Paragraphedeliste"/>
        <w:rPr>
          <w:rFonts w:ascii="Abadi" w:hAnsi="Abadi" w:cstheme="minorHAnsi"/>
        </w:rPr>
      </w:pPr>
    </w:p>
    <w:p w14:paraId="48AD1FC5" w14:textId="43188C94" w:rsidR="00F236FD" w:rsidRPr="0003022B" w:rsidRDefault="00F236FD" w:rsidP="0003022B">
      <w:pPr>
        <w:pStyle w:val="Paragraphedeliste"/>
        <w:numPr>
          <w:ilvl w:val="0"/>
          <w:numId w:val="9"/>
        </w:numPr>
        <w:shd w:val="clear" w:color="auto" w:fill="A6A6A6" w:themeFill="background1" w:themeFillShade="A6"/>
        <w:spacing w:after="0" w:line="360" w:lineRule="auto"/>
        <w:rPr>
          <w:rFonts w:ascii="Abadi" w:eastAsiaTheme="minorEastAsia" w:hAnsi="Abadi"/>
          <w:sz w:val="28"/>
          <w:szCs w:val="28"/>
        </w:rPr>
      </w:pPr>
      <w:r w:rsidRPr="0003022B">
        <w:rPr>
          <w:rFonts w:ascii="Abadi" w:hAnsi="Abadi"/>
          <w:sz w:val="28"/>
          <w:szCs w:val="28"/>
        </w:rPr>
        <w:t xml:space="preserve">Le membre du personnel présentera les </w:t>
      </w:r>
      <w:r w:rsidRPr="0003022B">
        <w:rPr>
          <w:rFonts w:ascii="Abadi" w:hAnsi="Abadi"/>
          <w:b/>
          <w:bCs/>
          <w:sz w:val="28"/>
          <w:szCs w:val="28"/>
        </w:rPr>
        <w:t>qualités</w:t>
      </w:r>
      <w:r w:rsidRPr="0003022B">
        <w:rPr>
          <w:rFonts w:ascii="Abadi" w:hAnsi="Abadi"/>
          <w:sz w:val="28"/>
          <w:szCs w:val="28"/>
        </w:rPr>
        <w:t xml:space="preserve"> suivantes :</w:t>
      </w:r>
    </w:p>
    <w:p w14:paraId="34A8B36A" w14:textId="77777777" w:rsidR="00F236FD" w:rsidRPr="00E268ED" w:rsidRDefault="00F236FD" w:rsidP="00F236FD">
      <w:pPr>
        <w:pStyle w:val="Paragraphedeliste"/>
        <w:ind w:left="1440"/>
        <w:rPr>
          <w:rFonts w:ascii="Abadi" w:hAnsi="Abadi" w:cstheme="minorHAnsi"/>
        </w:rPr>
      </w:pPr>
    </w:p>
    <w:p w14:paraId="46F7C419" w14:textId="77777777" w:rsidR="00F236FD" w:rsidRPr="00761479" w:rsidRDefault="00F236FD" w:rsidP="00F236FD">
      <w:pPr>
        <w:pStyle w:val="Paragraphedeliste"/>
        <w:numPr>
          <w:ilvl w:val="0"/>
          <w:numId w:val="6"/>
        </w:numPr>
        <w:spacing w:after="278" w:line="360" w:lineRule="auto"/>
        <w:ind w:right="58"/>
        <w:jc w:val="both"/>
        <w:rPr>
          <w:rFonts w:ascii="Abadi" w:hAnsi="Abadi" w:cstheme="minorHAnsi"/>
          <w:b/>
          <w:bCs/>
          <w:sz w:val="24"/>
          <w:szCs w:val="24"/>
        </w:rPr>
      </w:pPr>
      <w:r w:rsidRPr="00761479">
        <w:rPr>
          <w:rFonts w:ascii="Abadi" w:eastAsia="Times New Roman" w:hAnsi="Abadi" w:cstheme="minorHAnsi"/>
          <w:b/>
          <w:bCs/>
          <w:sz w:val="24"/>
          <w:szCs w:val="24"/>
        </w:rPr>
        <w:t>Savoir s’adresser à un public adulte.</w:t>
      </w:r>
    </w:p>
    <w:p w14:paraId="2A2ABDB6" w14:textId="77777777" w:rsidR="00F236FD" w:rsidRPr="00761479" w:rsidRDefault="00F236FD" w:rsidP="00F236FD">
      <w:pPr>
        <w:pStyle w:val="Paragraphedeliste"/>
        <w:numPr>
          <w:ilvl w:val="0"/>
          <w:numId w:val="6"/>
        </w:numPr>
        <w:spacing w:after="278" w:line="360" w:lineRule="auto"/>
        <w:ind w:right="58"/>
        <w:jc w:val="both"/>
        <w:rPr>
          <w:rFonts w:ascii="Abadi" w:hAnsi="Abadi" w:cstheme="minorHAnsi"/>
          <w:b/>
          <w:bCs/>
          <w:sz w:val="24"/>
          <w:szCs w:val="24"/>
        </w:rPr>
      </w:pPr>
      <w:r w:rsidRPr="00761479">
        <w:rPr>
          <w:rFonts w:ascii="Abadi" w:eastAsia="Times New Roman" w:hAnsi="Abadi" w:cstheme="minorHAnsi"/>
          <w:b/>
          <w:bCs/>
          <w:sz w:val="24"/>
          <w:szCs w:val="24"/>
        </w:rPr>
        <w:t xml:space="preserve">Capacité de mettre en place des outils et de pouvoir animer des ateliers, des formations. </w:t>
      </w:r>
    </w:p>
    <w:p w14:paraId="44BCC5A9" w14:textId="77777777" w:rsidR="00F236FD" w:rsidRPr="00761479" w:rsidRDefault="00F236FD" w:rsidP="00F236FD">
      <w:pPr>
        <w:pStyle w:val="Paragraphedeliste"/>
        <w:numPr>
          <w:ilvl w:val="0"/>
          <w:numId w:val="6"/>
        </w:numPr>
        <w:spacing w:after="278" w:line="360" w:lineRule="auto"/>
        <w:ind w:right="58"/>
        <w:jc w:val="both"/>
        <w:rPr>
          <w:rFonts w:ascii="Abadi" w:hAnsi="Abadi" w:cstheme="minorHAnsi"/>
          <w:b/>
          <w:bCs/>
          <w:sz w:val="24"/>
          <w:szCs w:val="24"/>
        </w:rPr>
      </w:pPr>
      <w:r w:rsidRPr="00761479">
        <w:rPr>
          <w:rFonts w:ascii="Abadi" w:eastAsia="Times New Roman" w:hAnsi="Abadi" w:cstheme="minorHAnsi"/>
          <w:b/>
          <w:bCs/>
          <w:sz w:val="24"/>
          <w:szCs w:val="24"/>
        </w:rPr>
        <w:t xml:space="preserve">Qualités relationnelles et de communication favorisant un bon travail d'équipe. </w:t>
      </w:r>
    </w:p>
    <w:p w14:paraId="18F7B65E" w14:textId="77777777" w:rsidR="00F236FD" w:rsidRPr="00E268ED" w:rsidRDefault="00F236FD" w:rsidP="00F236FD">
      <w:pPr>
        <w:pStyle w:val="Paragraphedeliste"/>
        <w:numPr>
          <w:ilvl w:val="0"/>
          <w:numId w:val="6"/>
        </w:numPr>
        <w:spacing w:line="360" w:lineRule="auto"/>
        <w:rPr>
          <w:rFonts w:ascii="Abadi" w:hAnsi="Abadi" w:cstheme="minorHAnsi"/>
          <w:sz w:val="24"/>
          <w:szCs w:val="24"/>
        </w:rPr>
      </w:pPr>
      <w:r w:rsidRPr="00E268ED">
        <w:rPr>
          <w:rFonts w:ascii="Abadi" w:eastAsia="Times New Roman" w:hAnsi="Abadi" w:cstheme="minorHAnsi"/>
          <w:sz w:val="24"/>
          <w:szCs w:val="24"/>
        </w:rPr>
        <w:t xml:space="preserve">Capacité d’autonomie </w:t>
      </w:r>
    </w:p>
    <w:p w14:paraId="721C030C" w14:textId="77777777" w:rsidR="00F236FD" w:rsidRPr="00E268ED" w:rsidRDefault="00F236FD" w:rsidP="00F236FD">
      <w:pPr>
        <w:pStyle w:val="Paragraphedeliste"/>
        <w:numPr>
          <w:ilvl w:val="0"/>
          <w:numId w:val="6"/>
        </w:numPr>
        <w:spacing w:line="360" w:lineRule="auto"/>
        <w:rPr>
          <w:rFonts w:ascii="Abadi" w:hAnsi="Abadi" w:cstheme="minorHAnsi"/>
          <w:sz w:val="24"/>
          <w:szCs w:val="24"/>
        </w:rPr>
      </w:pPr>
      <w:r w:rsidRPr="00E268ED">
        <w:rPr>
          <w:rFonts w:ascii="Abadi" w:eastAsia="Times New Roman" w:hAnsi="Abadi" w:cstheme="minorHAnsi"/>
          <w:sz w:val="24"/>
          <w:szCs w:val="24"/>
        </w:rPr>
        <w:t xml:space="preserve">Capacité d’analyse, d’évaluation, d’adaptation, sens des responsabilités… </w:t>
      </w:r>
    </w:p>
    <w:p w14:paraId="37ADC777" w14:textId="77777777" w:rsidR="00F236FD" w:rsidRPr="00E268ED" w:rsidRDefault="00F236FD" w:rsidP="00F236FD">
      <w:pPr>
        <w:pStyle w:val="Paragraphedeliste"/>
        <w:numPr>
          <w:ilvl w:val="0"/>
          <w:numId w:val="6"/>
        </w:numPr>
        <w:spacing w:after="278" w:line="360" w:lineRule="auto"/>
        <w:ind w:right="58"/>
        <w:jc w:val="both"/>
        <w:rPr>
          <w:rFonts w:ascii="Abadi" w:hAnsi="Abadi" w:cstheme="minorHAnsi"/>
          <w:sz w:val="24"/>
          <w:szCs w:val="24"/>
        </w:rPr>
      </w:pPr>
      <w:r w:rsidRPr="00E268ED">
        <w:rPr>
          <w:rFonts w:ascii="Abadi" w:eastAsia="Times New Roman" w:hAnsi="Abadi" w:cstheme="minorHAnsi"/>
          <w:sz w:val="24"/>
          <w:szCs w:val="24"/>
        </w:rPr>
        <w:t>Capacité de se remettre en question</w:t>
      </w:r>
    </w:p>
    <w:p w14:paraId="20C9ED7C" w14:textId="77777777" w:rsidR="00F236FD" w:rsidRPr="00E268ED" w:rsidRDefault="00F236FD" w:rsidP="00F236FD">
      <w:pPr>
        <w:pStyle w:val="Paragraphedeliste"/>
        <w:numPr>
          <w:ilvl w:val="0"/>
          <w:numId w:val="6"/>
        </w:numPr>
        <w:spacing w:after="278" w:line="360" w:lineRule="auto"/>
        <w:ind w:right="58"/>
        <w:jc w:val="both"/>
        <w:rPr>
          <w:rFonts w:ascii="Abadi" w:hAnsi="Abadi" w:cstheme="minorHAnsi"/>
          <w:sz w:val="24"/>
          <w:szCs w:val="24"/>
        </w:rPr>
      </w:pPr>
      <w:r w:rsidRPr="00E268ED">
        <w:rPr>
          <w:rFonts w:ascii="Abadi" w:eastAsia="Times New Roman" w:hAnsi="Abadi" w:cstheme="minorHAnsi"/>
          <w:sz w:val="24"/>
          <w:szCs w:val="24"/>
        </w:rPr>
        <w:t xml:space="preserve">Capacité de rédiger un rapport. </w:t>
      </w:r>
    </w:p>
    <w:p w14:paraId="7DA86BEF" w14:textId="77777777" w:rsidR="00F236FD" w:rsidRPr="00E268ED" w:rsidRDefault="00F236FD" w:rsidP="00F236FD">
      <w:pPr>
        <w:pStyle w:val="Paragraphedeliste"/>
        <w:numPr>
          <w:ilvl w:val="0"/>
          <w:numId w:val="6"/>
        </w:numPr>
        <w:spacing w:line="360" w:lineRule="auto"/>
        <w:rPr>
          <w:rFonts w:ascii="Abadi" w:hAnsi="Abadi" w:cstheme="minorHAnsi"/>
          <w:sz w:val="24"/>
          <w:szCs w:val="24"/>
        </w:rPr>
      </w:pPr>
      <w:r w:rsidRPr="00E268ED">
        <w:rPr>
          <w:rFonts w:ascii="Abadi" w:eastAsia="Times New Roman" w:hAnsi="Abadi" w:cstheme="minorHAnsi"/>
          <w:sz w:val="24"/>
          <w:szCs w:val="24"/>
        </w:rPr>
        <w:t xml:space="preserve">Créativité et dynamisme. </w:t>
      </w:r>
    </w:p>
    <w:p w14:paraId="4141B160" w14:textId="77777777" w:rsidR="00F236FD" w:rsidRPr="00761479" w:rsidRDefault="00F236FD" w:rsidP="00F236FD">
      <w:pPr>
        <w:pStyle w:val="Paragraphedeliste"/>
        <w:numPr>
          <w:ilvl w:val="0"/>
          <w:numId w:val="6"/>
        </w:numPr>
        <w:spacing w:line="360" w:lineRule="auto"/>
        <w:rPr>
          <w:rFonts w:ascii="Abadi" w:hAnsi="Abadi" w:cstheme="minorHAnsi"/>
          <w:sz w:val="24"/>
          <w:szCs w:val="24"/>
        </w:rPr>
      </w:pPr>
      <w:r w:rsidRPr="00E268ED">
        <w:rPr>
          <w:rFonts w:ascii="Abadi" w:eastAsia="Times New Roman" w:hAnsi="Abadi" w:cstheme="minorHAnsi"/>
          <w:sz w:val="24"/>
          <w:szCs w:val="24"/>
        </w:rPr>
        <w:t xml:space="preserve">Sens de l'observation. </w:t>
      </w:r>
    </w:p>
    <w:p w14:paraId="103E8BF7" w14:textId="77777777" w:rsidR="00F236FD" w:rsidRPr="00E268ED" w:rsidRDefault="00F236FD" w:rsidP="00F236FD">
      <w:pPr>
        <w:pStyle w:val="Paragraphedeliste"/>
        <w:numPr>
          <w:ilvl w:val="0"/>
          <w:numId w:val="6"/>
        </w:numPr>
        <w:spacing w:line="360" w:lineRule="auto"/>
        <w:rPr>
          <w:rFonts w:ascii="Abadi" w:hAnsi="Abadi" w:cstheme="minorHAnsi"/>
          <w:sz w:val="24"/>
          <w:szCs w:val="24"/>
        </w:rPr>
      </w:pPr>
      <w:r w:rsidRPr="00E268ED">
        <w:rPr>
          <w:rFonts w:ascii="Abadi" w:eastAsia="Times New Roman" w:hAnsi="Abadi" w:cstheme="minorHAnsi"/>
          <w:sz w:val="24"/>
          <w:szCs w:val="24"/>
        </w:rPr>
        <w:t xml:space="preserve">Stabilité psychologique : gestion du stress, … </w:t>
      </w:r>
    </w:p>
    <w:p w14:paraId="4A8C3F46" w14:textId="77777777" w:rsidR="00F236FD" w:rsidRPr="00E268ED" w:rsidRDefault="00F236FD" w:rsidP="00F236FD">
      <w:pPr>
        <w:pStyle w:val="Paragraphedeliste"/>
        <w:numPr>
          <w:ilvl w:val="0"/>
          <w:numId w:val="6"/>
        </w:numPr>
        <w:spacing w:after="278" w:line="360" w:lineRule="auto"/>
        <w:ind w:right="58"/>
        <w:jc w:val="both"/>
        <w:rPr>
          <w:rFonts w:ascii="Abadi" w:hAnsi="Abadi" w:cstheme="minorHAnsi"/>
          <w:sz w:val="24"/>
          <w:szCs w:val="24"/>
        </w:rPr>
      </w:pPr>
      <w:r w:rsidRPr="00E268ED">
        <w:rPr>
          <w:rFonts w:ascii="Abadi" w:eastAsia="Times New Roman" w:hAnsi="Abadi" w:cstheme="minorHAnsi"/>
          <w:sz w:val="24"/>
          <w:szCs w:val="24"/>
        </w:rPr>
        <w:t>Responsable et empathique,</w:t>
      </w:r>
    </w:p>
    <w:p w14:paraId="01643148" w14:textId="77777777" w:rsidR="00F236FD" w:rsidRPr="00E268ED" w:rsidRDefault="00F236FD" w:rsidP="00F236FD">
      <w:pPr>
        <w:pStyle w:val="Paragraphedeliste"/>
        <w:numPr>
          <w:ilvl w:val="0"/>
          <w:numId w:val="6"/>
        </w:numPr>
        <w:spacing w:after="278" w:line="360" w:lineRule="auto"/>
        <w:ind w:right="58"/>
        <w:jc w:val="both"/>
        <w:rPr>
          <w:rFonts w:ascii="Abadi" w:hAnsi="Abadi" w:cstheme="minorHAnsi"/>
          <w:sz w:val="24"/>
          <w:szCs w:val="24"/>
        </w:rPr>
      </w:pPr>
      <w:r w:rsidRPr="00E268ED">
        <w:rPr>
          <w:rFonts w:ascii="Abadi" w:eastAsia="Times New Roman" w:hAnsi="Abadi" w:cstheme="minorHAnsi"/>
          <w:sz w:val="24"/>
          <w:szCs w:val="24"/>
        </w:rPr>
        <w:t>Bienveillance à l'égard des bénéficiaires (adultes et élèves).</w:t>
      </w:r>
    </w:p>
    <w:p w14:paraId="7BC34A41" w14:textId="77777777" w:rsidR="00F236FD" w:rsidRPr="00481E57" w:rsidRDefault="00F236FD" w:rsidP="00F236FD">
      <w:pPr>
        <w:pStyle w:val="Paragraphedeliste"/>
        <w:numPr>
          <w:ilvl w:val="0"/>
          <w:numId w:val="6"/>
        </w:numPr>
        <w:spacing w:after="256" w:line="360" w:lineRule="auto"/>
        <w:rPr>
          <w:rFonts w:ascii="Abadi" w:hAnsi="Abadi" w:cstheme="minorHAnsi"/>
          <w:sz w:val="24"/>
          <w:szCs w:val="24"/>
        </w:rPr>
      </w:pPr>
      <w:r w:rsidRPr="00E268ED">
        <w:rPr>
          <w:rFonts w:ascii="Abadi" w:hAnsi="Abadi" w:cstheme="minorHAnsi"/>
          <w:sz w:val="24"/>
          <w:szCs w:val="24"/>
        </w:rPr>
        <w:t xml:space="preserve">Une réelle expérience en pédagogie </w:t>
      </w:r>
      <w:r>
        <w:rPr>
          <w:rFonts w:ascii="Abadi" w:hAnsi="Abadi" w:cstheme="minorHAnsi"/>
          <w:sz w:val="24"/>
          <w:szCs w:val="24"/>
        </w:rPr>
        <w:t>TEACCH</w:t>
      </w:r>
      <w:r w:rsidRPr="00E268ED">
        <w:rPr>
          <w:rFonts w:ascii="Abadi" w:hAnsi="Abadi" w:cstheme="minorHAnsi"/>
          <w:sz w:val="24"/>
          <w:szCs w:val="24"/>
        </w:rPr>
        <w:t xml:space="preserve"> et en intégration sont indispensables</w:t>
      </w:r>
      <w:r>
        <w:rPr>
          <w:rFonts w:ascii="Abadi" w:hAnsi="Abadi" w:cstheme="minorHAnsi"/>
          <w:sz w:val="24"/>
          <w:szCs w:val="24"/>
        </w:rPr>
        <w:t xml:space="preserve"> </w:t>
      </w:r>
      <w:r w:rsidRPr="00481E57">
        <w:rPr>
          <w:rFonts w:ascii="Abadi" w:eastAsia="Times New Roman" w:hAnsi="Abadi" w:cstheme="minorHAnsi"/>
          <w:sz w:val="24"/>
          <w:szCs w:val="24"/>
        </w:rPr>
        <w:t xml:space="preserve">(travail avec l’élève et le professeur).  </w:t>
      </w:r>
    </w:p>
    <w:p w14:paraId="0E049B2D" w14:textId="77777777" w:rsidR="00F236FD" w:rsidRPr="00E268ED" w:rsidRDefault="00F236FD" w:rsidP="00F236FD">
      <w:pPr>
        <w:pStyle w:val="Paragraphedeliste"/>
        <w:numPr>
          <w:ilvl w:val="0"/>
          <w:numId w:val="7"/>
        </w:numPr>
        <w:spacing w:after="281" w:line="360" w:lineRule="auto"/>
        <w:ind w:right="60"/>
        <w:jc w:val="both"/>
        <w:rPr>
          <w:rFonts w:ascii="Abadi" w:hAnsi="Abadi" w:cstheme="minorHAnsi"/>
          <w:sz w:val="24"/>
          <w:szCs w:val="24"/>
        </w:rPr>
      </w:pPr>
      <w:r w:rsidRPr="00E268ED">
        <w:rPr>
          <w:rFonts w:ascii="Abadi" w:eastAsia="Times New Roman" w:hAnsi="Abadi" w:cstheme="minorHAnsi"/>
          <w:sz w:val="24"/>
          <w:szCs w:val="24"/>
        </w:rPr>
        <w:t>Aider à l’apprentissage et à l’utilisation d’outils informatiques (clavier caché, scanner, tablette, logiciels spécifiques, création d’applications</w:t>
      </w:r>
      <w:r>
        <w:rPr>
          <w:rFonts w:ascii="Abadi" w:eastAsia="Times New Roman" w:hAnsi="Abadi" w:cstheme="minorHAnsi"/>
          <w:sz w:val="24"/>
          <w:szCs w:val="24"/>
        </w:rPr>
        <w:t>…)</w:t>
      </w:r>
    </w:p>
    <w:p w14:paraId="4A9CA7D1" w14:textId="11E591BD" w:rsidR="00F236FD" w:rsidRPr="00E268ED" w:rsidRDefault="007C5580" w:rsidP="007C5580">
      <w:pPr>
        <w:rPr>
          <w:rFonts w:ascii="Abadi" w:hAnsi="Abadi" w:cstheme="minorHAnsi"/>
        </w:rPr>
      </w:pPr>
      <w:r>
        <w:rPr>
          <w:rFonts w:ascii="Abadi" w:hAnsi="Abadi" w:cstheme="minorHAnsi"/>
        </w:rPr>
        <w:br w:type="page"/>
      </w:r>
    </w:p>
    <w:p w14:paraId="60123BB4" w14:textId="2BD761B4" w:rsidR="00F236FD" w:rsidRPr="0003022B" w:rsidRDefault="00F236FD" w:rsidP="0003022B">
      <w:pPr>
        <w:pStyle w:val="Paragraphedeliste"/>
        <w:numPr>
          <w:ilvl w:val="0"/>
          <w:numId w:val="9"/>
        </w:numPr>
        <w:shd w:val="clear" w:color="auto" w:fill="BFBFBF" w:themeFill="background1" w:themeFillShade="BF"/>
        <w:rPr>
          <w:rFonts w:ascii="Abadi" w:hAnsi="Abadi"/>
          <w:sz w:val="28"/>
          <w:szCs w:val="28"/>
        </w:rPr>
      </w:pPr>
      <w:r w:rsidRPr="0003022B">
        <w:rPr>
          <w:rFonts w:ascii="Abadi" w:hAnsi="Abadi"/>
          <w:sz w:val="28"/>
          <w:szCs w:val="28"/>
        </w:rPr>
        <w:lastRenderedPageBreak/>
        <w:t xml:space="preserve">Le cas échéant, le PO de l’école siège du pôle souhaite ajouter le(s) critère(s) complémentaire(s) et/ou la formation complémentaire suivants : </w:t>
      </w:r>
    </w:p>
    <w:p w14:paraId="49F6D7F9" w14:textId="77777777" w:rsidR="00C938E2" w:rsidRDefault="00F236FD" w:rsidP="00C938E2">
      <w:pPr>
        <w:pStyle w:val="Cartable"/>
        <w:spacing w:line="240" w:lineRule="auto"/>
        <w:rPr>
          <w:rFonts w:ascii="Abadi" w:hAnsi="Abadi" w:cstheme="minorHAnsi"/>
          <w:sz w:val="24"/>
          <w:szCs w:val="24"/>
        </w:rPr>
      </w:pPr>
      <w:r>
        <w:rPr>
          <w:rFonts w:ascii="Abadi" w:hAnsi="Abadi" w:cstheme="minorHAnsi"/>
          <w:sz w:val="24"/>
          <w:szCs w:val="24"/>
        </w:rPr>
        <w:t>Avoir une bonne connaissance</w:t>
      </w:r>
      <w:r w:rsidR="00C938E2">
        <w:rPr>
          <w:rFonts w:ascii="Abadi" w:hAnsi="Abadi" w:cstheme="minorHAnsi"/>
          <w:sz w:val="24"/>
          <w:szCs w:val="24"/>
        </w:rPr>
        <w:t> :</w:t>
      </w:r>
    </w:p>
    <w:p w14:paraId="4376CB63" w14:textId="77777777" w:rsidR="009E7326" w:rsidRDefault="00F41BF8" w:rsidP="009E7326">
      <w:pPr>
        <w:pStyle w:val="Cartable"/>
        <w:numPr>
          <w:ilvl w:val="0"/>
          <w:numId w:val="4"/>
        </w:numPr>
        <w:spacing w:line="240" w:lineRule="auto"/>
        <w:rPr>
          <w:rFonts w:ascii="Abadi" w:hAnsi="Abadi" w:cstheme="minorHAnsi"/>
          <w:sz w:val="24"/>
          <w:szCs w:val="24"/>
        </w:rPr>
      </w:pPr>
      <w:r>
        <w:rPr>
          <w:rFonts w:ascii="Abadi" w:hAnsi="Abadi" w:cstheme="minorHAnsi"/>
          <w:sz w:val="24"/>
          <w:szCs w:val="24"/>
        </w:rPr>
        <w:t>D</w:t>
      </w:r>
      <w:r w:rsidR="00F236FD">
        <w:rPr>
          <w:rFonts w:ascii="Abadi" w:hAnsi="Abadi" w:cstheme="minorHAnsi"/>
          <w:sz w:val="24"/>
          <w:szCs w:val="24"/>
        </w:rPr>
        <w:t>u milieu scolaire</w:t>
      </w:r>
      <w:r w:rsidR="009E7326">
        <w:rPr>
          <w:rFonts w:ascii="Abadi" w:hAnsi="Abadi" w:cstheme="minorHAnsi"/>
          <w:sz w:val="24"/>
          <w:szCs w:val="24"/>
        </w:rPr>
        <w:t>.</w:t>
      </w:r>
    </w:p>
    <w:p w14:paraId="3689532A" w14:textId="2B8E7518" w:rsidR="00F236FD" w:rsidRDefault="009E7326" w:rsidP="009E7326">
      <w:pPr>
        <w:pStyle w:val="Cartable"/>
        <w:numPr>
          <w:ilvl w:val="0"/>
          <w:numId w:val="4"/>
        </w:numPr>
        <w:spacing w:line="240" w:lineRule="auto"/>
        <w:rPr>
          <w:rFonts w:ascii="Abadi" w:hAnsi="Abadi" w:cstheme="minorHAnsi"/>
          <w:sz w:val="24"/>
          <w:szCs w:val="24"/>
        </w:rPr>
      </w:pPr>
      <w:r>
        <w:rPr>
          <w:rFonts w:ascii="Abadi" w:hAnsi="Abadi" w:cstheme="minorHAnsi"/>
          <w:sz w:val="24"/>
          <w:szCs w:val="24"/>
        </w:rPr>
        <w:t xml:space="preserve">De l’outil numérique comme outil de compensation des troubles. </w:t>
      </w:r>
    </w:p>
    <w:p w14:paraId="320FDDC9" w14:textId="65B019E3" w:rsidR="0010620F" w:rsidRPr="0010620F" w:rsidRDefault="00E01459" w:rsidP="00E01459">
      <w:pPr>
        <w:pStyle w:val="Cartable"/>
        <w:spacing w:line="240" w:lineRule="auto"/>
        <w:ind w:left="720"/>
        <w:rPr>
          <w:rFonts w:ascii="Abadi" w:hAnsi="Abadi" w:cstheme="minorHAnsi"/>
          <w:sz w:val="24"/>
          <w:szCs w:val="24"/>
        </w:rPr>
      </w:pPr>
      <w:r>
        <w:rPr>
          <w:rFonts w:ascii="Abadi" w:hAnsi="Abadi" w:cstheme="minorHAnsi"/>
          <w:sz w:val="24"/>
          <w:szCs w:val="24"/>
        </w:rPr>
        <w:t xml:space="preserve">(=&gt; </w:t>
      </w:r>
      <w:r w:rsidR="0003516E">
        <w:rPr>
          <w:rFonts w:ascii="Abadi" w:hAnsi="Abadi" w:cstheme="minorHAnsi"/>
          <w:sz w:val="24"/>
          <w:szCs w:val="24"/>
        </w:rPr>
        <w:t>Pouvoir accompagner un élève dans la mise en place de l’outil informatique en classe</w:t>
      </w:r>
      <w:r>
        <w:rPr>
          <w:rFonts w:ascii="Abadi" w:hAnsi="Abadi" w:cstheme="minorHAnsi"/>
          <w:sz w:val="24"/>
          <w:szCs w:val="24"/>
        </w:rPr>
        <w:t>)</w:t>
      </w:r>
    </w:p>
    <w:p w14:paraId="66996C93" w14:textId="7352FBAE" w:rsidR="00F236FD" w:rsidRDefault="00F236FD" w:rsidP="00C938E2">
      <w:pPr>
        <w:pStyle w:val="Cartable"/>
        <w:numPr>
          <w:ilvl w:val="0"/>
          <w:numId w:val="4"/>
        </w:numPr>
        <w:spacing w:line="240" w:lineRule="auto"/>
        <w:rPr>
          <w:rFonts w:ascii="Abadi" w:hAnsi="Abadi" w:cstheme="minorHAnsi"/>
          <w:sz w:val="24"/>
          <w:szCs w:val="24"/>
        </w:rPr>
      </w:pPr>
      <w:r>
        <w:rPr>
          <w:rFonts w:ascii="Abadi" w:hAnsi="Abadi" w:cstheme="minorHAnsi"/>
          <w:sz w:val="24"/>
          <w:szCs w:val="24"/>
        </w:rPr>
        <w:t>De la prise en charge des difficultés pédagogiques</w:t>
      </w:r>
      <w:r w:rsidR="00F41BF8">
        <w:rPr>
          <w:rFonts w:ascii="Abadi" w:hAnsi="Abadi" w:cstheme="minorHAnsi"/>
          <w:sz w:val="24"/>
          <w:szCs w:val="24"/>
        </w:rPr>
        <w:t xml:space="preserve"> et des aménagements universels</w:t>
      </w:r>
      <w:r w:rsidR="0019326B">
        <w:rPr>
          <w:rFonts w:ascii="Abadi" w:hAnsi="Abadi" w:cstheme="minorHAnsi"/>
          <w:sz w:val="24"/>
          <w:szCs w:val="24"/>
        </w:rPr>
        <w:t>.</w:t>
      </w:r>
    </w:p>
    <w:p w14:paraId="26E73F43" w14:textId="54599ED9" w:rsidR="00F236FD" w:rsidRDefault="00F41BF8" w:rsidP="00C938E2">
      <w:pPr>
        <w:pStyle w:val="Cartable"/>
        <w:numPr>
          <w:ilvl w:val="0"/>
          <w:numId w:val="4"/>
        </w:numPr>
        <w:spacing w:line="240" w:lineRule="auto"/>
        <w:rPr>
          <w:rFonts w:ascii="Abadi" w:hAnsi="Abadi" w:cstheme="minorHAnsi"/>
          <w:sz w:val="24"/>
          <w:szCs w:val="24"/>
        </w:rPr>
      </w:pPr>
      <w:r>
        <w:rPr>
          <w:rFonts w:ascii="Abadi" w:hAnsi="Abadi" w:cstheme="minorHAnsi"/>
          <w:sz w:val="24"/>
          <w:szCs w:val="24"/>
        </w:rPr>
        <w:t xml:space="preserve">Sur le </w:t>
      </w:r>
      <w:r>
        <w:rPr>
          <w:rFonts w:ascii="Abadi" w:hAnsi="Abadi" w:cstheme="minorHAnsi"/>
          <w:b/>
          <w:bCs/>
          <w:sz w:val="24"/>
          <w:szCs w:val="24"/>
        </w:rPr>
        <w:t>TSA</w:t>
      </w:r>
      <w:r>
        <w:rPr>
          <w:rFonts w:ascii="Abadi" w:hAnsi="Abadi" w:cstheme="minorHAnsi"/>
          <w:sz w:val="24"/>
          <w:szCs w:val="24"/>
        </w:rPr>
        <w:t>, la pédagogie TEACCH, les méthodes de communication alternative.</w:t>
      </w:r>
    </w:p>
    <w:p w14:paraId="1072AA7C" w14:textId="77777777" w:rsidR="00F236FD" w:rsidRDefault="00F236FD" w:rsidP="00F236FD">
      <w:pPr>
        <w:spacing w:after="0" w:line="360" w:lineRule="auto"/>
        <w:rPr>
          <w:rFonts w:ascii="Abadi" w:hAnsi="Abadi"/>
          <w:sz w:val="24"/>
          <w:szCs w:val="24"/>
        </w:rPr>
      </w:pPr>
      <w:r>
        <w:rPr>
          <w:rFonts w:ascii="Abadi" w:hAnsi="Abadi"/>
          <w:sz w:val="24"/>
          <w:szCs w:val="24"/>
        </w:rPr>
        <w:t>Atouts complémentaires :</w:t>
      </w:r>
    </w:p>
    <w:p w14:paraId="1A0312EB" w14:textId="77777777" w:rsidR="00F236FD" w:rsidRDefault="00F236FD" w:rsidP="00F236FD">
      <w:pPr>
        <w:pStyle w:val="Paragraphedeliste"/>
        <w:numPr>
          <w:ilvl w:val="0"/>
          <w:numId w:val="4"/>
        </w:numPr>
        <w:spacing w:after="0" w:line="360" w:lineRule="auto"/>
        <w:rPr>
          <w:rFonts w:ascii="Abadi" w:hAnsi="Abadi"/>
          <w:sz w:val="24"/>
          <w:szCs w:val="24"/>
        </w:rPr>
      </w:pPr>
      <w:r>
        <w:rPr>
          <w:rFonts w:ascii="Abadi" w:hAnsi="Abadi"/>
          <w:sz w:val="24"/>
          <w:szCs w:val="24"/>
        </w:rPr>
        <w:t>Avoir une expertise dans les troubles correspondants aux types 1,3,4,6 et 7.</w:t>
      </w:r>
    </w:p>
    <w:p w14:paraId="37C511D7" w14:textId="77777777" w:rsidR="00F236FD" w:rsidRPr="000A55C9" w:rsidRDefault="00F236FD" w:rsidP="00F236FD">
      <w:pPr>
        <w:pStyle w:val="Paragraphedeliste"/>
        <w:spacing w:after="0" w:line="360" w:lineRule="auto"/>
        <w:rPr>
          <w:rFonts w:ascii="Abadi" w:hAnsi="Abadi"/>
          <w:sz w:val="24"/>
          <w:szCs w:val="24"/>
        </w:rPr>
      </w:pPr>
    </w:p>
    <w:p w14:paraId="1E4A36EF" w14:textId="77777777" w:rsidR="00F236FD" w:rsidRPr="00E268ED" w:rsidRDefault="00F236FD" w:rsidP="00F236FD">
      <w:pPr>
        <w:spacing w:after="0" w:line="360" w:lineRule="auto"/>
        <w:rPr>
          <w:rFonts w:ascii="Abadi" w:hAnsi="Abadi"/>
          <w:sz w:val="24"/>
          <w:szCs w:val="24"/>
        </w:rPr>
      </w:pPr>
      <w:r w:rsidRPr="00E268ED">
        <w:rPr>
          <w:rFonts w:ascii="Abadi" w:hAnsi="Abadi"/>
          <w:sz w:val="24"/>
          <w:szCs w:val="24"/>
        </w:rPr>
        <w:t>Le PO de l’école siège du pôle a pris soin, en établissant cet appel, de garantir le caractère cohérent et pluridisciplinaire de la composition du cadre du personnel du pôle.</w:t>
      </w:r>
    </w:p>
    <w:p w14:paraId="202A206E" w14:textId="31C06C96" w:rsidR="00F236FD" w:rsidRDefault="00F236FD" w:rsidP="00F236FD">
      <w:pPr>
        <w:spacing w:line="360" w:lineRule="auto"/>
        <w:ind w:left="360"/>
        <w:rPr>
          <w:rFonts w:ascii="Abadi" w:eastAsiaTheme="minorEastAsia" w:hAnsi="Abadi"/>
          <w:sz w:val="24"/>
          <w:szCs w:val="24"/>
        </w:rPr>
      </w:pPr>
    </w:p>
    <w:p w14:paraId="3E128910" w14:textId="634C7C46" w:rsidR="0057253A" w:rsidRPr="0003022B" w:rsidRDefault="0057253A" w:rsidP="0003022B">
      <w:pPr>
        <w:pStyle w:val="Paragraphedeliste"/>
        <w:numPr>
          <w:ilvl w:val="0"/>
          <w:numId w:val="12"/>
        </w:numPr>
        <w:spacing w:line="360" w:lineRule="auto"/>
        <w:rPr>
          <w:rFonts w:ascii="Abadi" w:eastAsiaTheme="minorEastAsia" w:hAnsi="Abadi"/>
          <w:sz w:val="28"/>
          <w:szCs w:val="28"/>
          <w:u w:val="single"/>
        </w:rPr>
      </w:pPr>
      <w:r w:rsidRPr="0003022B">
        <w:rPr>
          <w:rFonts w:ascii="Abadi" w:eastAsiaTheme="minorEastAsia" w:hAnsi="Abadi"/>
          <w:b/>
          <w:bCs/>
          <w:sz w:val="28"/>
          <w:szCs w:val="28"/>
          <w:u w:val="single"/>
        </w:rPr>
        <w:t>Profil de fonction générique</w:t>
      </w:r>
      <w:r w:rsidRPr="0003022B">
        <w:rPr>
          <w:rFonts w:ascii="Abadi" w:eastAsiaTheme="minorEastAsia" w:hAnsi="Abadi"/>
          <w:sz w:val="28"/>
          <w:szCs w:val="28"/>
          <w:u w:val="single"/>
        </w:rPr>
        <w:t> :</w:t>
      </w:r>
    </w:p>
    <w:p w14:paraId="05CEFD11" w14:textId="77777777" w:rsidR="00F236FD" w:rsidRPr="00E268ED" w:rsidRDefault="00F236FD" w:rsidP="00F236FD">
      <w:pPr>
        <w:spacing w:line="360" w:lineRule="auto"/>
        <w:rPr>
          <w:rFonts w:ascii="Abadi" w:hAnsi="Abadi"/>
          <w:sz w:val="24"/>
          <w:szCs w:val="24"/>
        </w:rPr>
      </w:pPr>
      <w:r w:rsidRPr="00E268ED">
        <w:rPr>
          <w:rFonts w:ascii="Abadi" w:hAnsi="Abadi"/>
          <w:sz w:val="24"/>
          <w:szCs w:val="24"/>
        </w:rPr>
        <w:t xml:space="preserve">Outre le profil spécifique mentionné ci-dessus, le pôle territorial exerce : </w:t>
      </w:r>
    </w:p>
    <w:p w14:paraId="70CF3A08" w14:textId="77777777" w:rsidR="00F236FD" w:rsidRPr="00E268ED" w:rsidRDefault="00F236FD" w:rsidP="00F236FD">
      <w:pPr>
        <w:spacing w:after="0" w:line="360" w:lineRule="auto"/>
        <w:ind w:left="708"/>
        <w:rPr>
          <w:rFonts w:ascii="Abadi" w:hAnsi="Abadi"/>
          <w:sz w:val="24"/>
          <w:szCs w:val="24"/>
        </w:rPr>
      </w:pPr>
      <w:r w:rsidRPr="00E268ED">
        <w:rPr>
          <w:rFonts w:ascii="Abadi" w:hAnsi="Abadi"/>
          <w:sz w:val="24"/>
          <w:szCs w:val="24"/>
        </w:rPr>
        <w:t xml:space="preserve">1° les missions suivantes relatives à l'accompagnement de leurs écoles coopérantes : </w:t>
      </w:r>
    </w:p>
    <w:p w14:paraId="58F24256" w14:textId="77777777" w:rsidR="00F236FD" w:rsidRPr="00E268ED" w:rsidRDefault="00F236FD" w:rsidP="00F236FD">
      <w:pPr>
        <w:spacing w:after="0" w:line="360" w:lineRule="auto"/>
        <w:ind w:left="1416"/>
        <w:jc w:val="both"/>
        <w:rPr>
          <w:rFonts w:ascii="Abadi" w:hAnsi="Abadi"/>
          <w:sz w:val="24"/>
          <w:szCs w:val="24"/>
        </w:rPr>
      </w:pPr>
      <w:r w:rsidRPr="00E268ED">
        <w:rPr>
          <w:rFonts w:ascii="Abadi" w:hAnsi="Abadi"/>
          <w:sz w:val="24"/>
          <w:szCs w:val="24"/>
        </w:rPr>
        <w:t xml:space="preserve">a) informer les équipes éducatives, élèves et parents d'élèves sur les aménagements raisonnables et l'intégration permanente totale ; </w:t>
      </w:r>
    </w:p>
    <w:p w14:paraId="60E7B9C7" w14:textId="77777777" w:rsidR="00F236FD" w:rsidRPr="00E268ED" w:rsidRDefault="00F236FD" w:rsidP="00F236FD">
      <w:pPr>
        <w:spacing w:after="0" w:line="360" w:lineRule="auto"/>
        <w:ind w:left="1416"/>
        <w:jc w:val="both"/>
        <w:rPr>
          <w:rFonts w:ascii="Abadi" w:hAnsi="Abadi"/>
          <w:sz w:val="24"/>
          <w:szCs w:val="24"/>
        </w:rPr>
      </w:pPr>
      <w:r w:rsidRPr="00E268ED">
        <w:rPr>
          <w:rFonts w:ascii="Abadi" w:hAnsi="Abadi"/>
          <w:sz w:val="24"/>
          <w:szCs w:val="24"/>
        </w:rPr>
        <w:t xml:space="preserve">b) assurer le lien entre les différents partenaires qui jouent un rôle de soutien aux élèves, notamment afin de faciliter l'échange d'expériences ; </w:t>
      </w:r>
    </w:p>
    <w:p w14:paraId="34CEEDA5" w14:textId="77777777" w:rsidR="00F236FD" w:rsidRPr="00E268ED" w:rsidRDefault="00F236FD" w:rsidP="00F236FD">
      <w:pPr>
        <w:spacing w:after="0" w:line="360" w:lineRule="auto"/>
        <w:ind w:left="1416"/>
        <w:jc w:val="both"/>
        <w:rPr>
          <w:rFonts w:ascii="Abadi" w:hAnsi="Abadi"/>
          <w:sz w:val="24"/>
          <w:szCs w:val="24"/>
        </w:rPr>
      </w:pPr>
      <w:r w:rsidRPr="00E268ED">
        <w:rPr>
          <w:rFonts w:ascii="Abadi" w:hAnsi="Abadi"/>
          <w:sz w:val="24"/>
          <w:szCs w:val="24"/>
        </w:rPr>
        <w:t xml:space="preserve">c) accompagner et soutenir les membres de l'équipe éducative des écoles coopérantes dans l'organisation des aménagements raisonnables, notamment par le conseil ou la mise à disposition d'outils ; </w:t>
      </w:r>
    </w:p>
    <w:p w14:paraId="017FB16E" w14:textId="77777777" w:rsidR="00F236FD" w:rsidRPr="00E268ED" w:rsidRDefault="00F236FD" w:rsidP="00F236FD">
      <w:pPr>
        <w:spacing w:after="0" w:line="360" w:lineRule="auto"/>
        <w:ind w:left="1416"/>
        <w:jc w:val="both"/>
        <w:rPr>
          <w:rFonts w:ascii="Abadi" w:hAnsi="Abadi"/>
          <w:sz w:val="24"/>
          <w:szCs w:val="24"/>
        </w:rPr>
      </w:pPr>
      <w:r w:rsidRPr="00E268ED">
        <w:rPr>
          <w:rFonts w:ascii="Abadi" w:hAnsi="Abadi"/>
          <w:sz w:val="24"/>
          <w:szCs w:val="24"/>
        </w:rPr>
        <w:t xml:space="preserve">d) accompagner les écoles coopérantes dans l'élaboration de protocoles d'aménagements raisonnables lorsqu'une prise en charge individuelle de l'élève concerné par le pôle territorial s'avère nécessaire. </w:t>
      </w:r>
    </w:p>
    <w:p w14:paraId="1AC67E50" w14:textId="77777777" w:rsidR="00F236FD" w:rsidRPr="00E268ED" w:rsidRDefault="00F236FD" w:rsidP="00F236FD">
      <w:pPr>
        <w:spacing w:after="0" w:line="360" w:lineRule="auto"/>
        <w:ind w:left="708"/>
        <w:rPr>
          <w:rFonts w:ascii="Abadi" w:hAnsi="Abadi"/>
          <w:sz w:val="24"/>
          <w:szCs w:val="24"/>
        </w:rPr>
      </w:pPr>
      <w:r w:rsidRPr="00E268ED">
        <w:rPr>
          <w:rFonts w:ascii="Abadi" w:hAnsi="Abadi"/>
          <w:sz w:val="24"/>
          <w:szCs w:val="24"/>
        </w:rPr>
        <w:lastRenderedPageBreak/>
        <w:t xml:space="preserve">2° les missions suivantes relatives à l'accompagnement des élèves inscrits dans leurs écoles coopérantes : </w:t>
      </w:r>
    </w:p>
    <w:p w14:paraId="4BE88321" w14:textId="77777777" w:rsidR="00F236FD" w:rsidRPr="00E268ED" w:rsidRDefault="00F236FD" w:rsidP="00F236FD">
      <w:pPr>
        <w:spacing w:after="0" w:line="360" w:lineRule="auto"/>
        <w:ind w:left="1416"/>
        <w:jc w:val="both"/>
        <w:rPr>
          <w:rFonts w:ascii="Abadi" w:hAnsi="Abadi"/>
          <w:sz w:val="24"/>
          <w:szCs w:val="24"/>
        </w:rPr>
      </w:pPr>
      <w:r w:rsidRPr="00E268ED">
        <w:rPr>
          <w:rFonts w:ascii="Abadi" w:hAnsi="Abadi"/>
          <w:sz w:val="24"/>
          <w:szCs w:val="24"/>
        </w:rPr>
        <w:t xml:space="preserve">a) accompagner individuellement les élèves présentant des besoins spécifiques dans le cadre de la mise en œuvre des aménagements raisonnables si cela s'avère nécessaire au regard de leurs besoins et de leurs protocoles d'aménagements raisonnables ; </w:t>
      </w:r>
    </w:p>
    <w:p w14:paraId="31FB5395" w14:textId="77777777" w:rsidR="00F236FD" w:rsidRPr="00E268ED" w:rsidRDefault="00F236FD" w:rsidP="00F236FD">
      <w:pPr>
        <w:spacing w:after="0" w:line="360" w:lineRule="auto"/>
        <w:ind w:left="1416"/>
        <w:jc w:val="both"/>
        <w:rPr>
          <w:rFonts w:ascii="Abadi" w:hAnsi="Abadi"/>
          <w:sz w:val="24"/>
          <w:szCs w:val="24"/>
        </w:rPr>
      </w:pPr>
      <w:r w:rsidRPr="00E268ED">
        <w:rPr>
          <w:rFonts w:ascii="Abadi" w:hAnsi="Abadi"/>
          <w:sz w:val="24"/>
          <w:szCs w:val="24"/>
        </w:rPr>
        <w:t xml:space="preserve">b) accompagner individuellement les élèves présentant des besoins spécifiques sensori-moteurs nécessitant un suivi important dans le cadre de la mise en œuvre des aménagements raisonnables si cela s'avère nécessaire au regard de l'échelle des besoins visée à l'article 6.2.5-4, alinéa 2 ; </w:t>
      </w:r>
    </w:p>
    <w:p w14:paraId="11C23AF9" w14:textId="77777777" w:rsidR="00F236FD" w:rsidRPr="00E268ED" w:rsidRDefault="00F236FD" w:rsidP="00F236FD">
      <w:pPr>
        <w:spacing w:after="0" w:line="360" w:lineRule="auto"/>
        <w:ind w:left="1416"/>
        <w:jc w:val="both"/>
        <w:rPr>
          <w:rFonts w:ascii="Abadi" w:hAnsi="Abadi"/>
          <w:sz w:val="24"/>
          <w:szCs w:val="24"/>
        </w:rPr>
      </w:pPr>
      <w:r w:rsidRPr="00E268ED">
        <w:rPr>
          <w:rFonts w:ascii="Abadi" w:hAnsi="Abadi"/>
          <w:sz w:val="24"/>
          <w:szCs w:val="24"/>
        </w:rPr>
        <w:t xml:space="preserve">c) collaborer à l'évaluation des protocoles d'aménagements raisonnables et, le cas échéant, à l'orientation vers l'enseignement spécialisé en cas d'insuffisance des aménagements raisonnables pour assurer un apprentissage adapté aux besoins spécifiques de l'élève ; </w:t>
      </w:r>
    </w:p>
    <w:p w14:paraId="635D0CA4" w14:textId="77777777" w:rsidR="00F236FD" w:rsidRPr="00E268ED" w:rsidRDefault="00F236FD" w:rsidP="00F236FD">
      <w:pPr>
        <w:spacing w:after="0" w:line="360" w:lineRule="auto"/>
        <w:ind w:left="1416"/>
        <w:jc w:val="both"/>
        <w:rPr>
          <w:rFonts w:ascii="Abadi" w:hAnsi="Abadi"/>
          <w:sz w:val="24"/>
          <w:szCs w:val="24"/>
        </w:rPr>
      </w:pPr>
      <w:r w:rsidRPr="00E268ED">
        <w:rPr>
          <w:rFonts w:ascii="Abadi" w:hAnsi="Abadi"/>
          <w:sz w:val="24"/>
          <w:szCs w:val="24"/>
        </w:rPr>
        <w:t>d) accompagner les élèves à besoins spécifiques dans le cadre du dispositif d'intégration permanente totale pour les élèves issus de l'enseignement spécialisé.</w:t>
      </w:r>
    </w:p>
    <w:p w14:paraId="03BAD389" w14:textId="77777777" w:rsidR="00F236FD" w:rsidRPr="00E268ED" w:rsidRDefault="00F236FD" w:rsidP="00F236FD">
      <w:pPr>
        <w:spacing w:line="360" w:lineRule="auto"/>
        <w:rPr>
          <w:rFonts w:ascii="Abadi" w:hAnsi="Abadi"/>
          <w:sz w:val="24"/>
          <w:szCs w:val="24"/>
        </w:rPr>
      </w:pPr>
    </w:p>
    <w:p w14:paraId="3151EE16" w14:textId="77777777" w:rsidR="00F236FD" w:rsidRPr="00E268ED" w:rsidRDefault="00F236FD" w:rsidP="00F236FD">
      <w:pPr>
        <w:spacing w:line="360" w:lineRule="auto"/>
        <w:jc w:val="both"/>
        <w:rPr>
          <w:rFonts w:ascii="Abadi" w:hAnsi="Abadi"/>
          <w:sz w:val="24"/>
          <w:szCs w:val="24"/>
        </w:rPr>
      </w:pPr>
      <w:r w:rsidRPr="00E268ED">
        <w:rPr>
          <w:rFonts w:ascii="Abadi" w:hAnsi="Abadi"/>
          <w:sz w:val="24"/>
          <w:szCs w:val="24"/>
        </w:rPr>
        <w:t xml:space="preserve">Tout complément d’information peut être obtenu auprès du coordonnateur du pôle de l’école siège dont voici les coordonnées : </w:t>
      </w:r>
    </w:p>
    <w:p w14:paraId="2F278820" w14:textId="5CBF5E03" w:rsidR="00F236FD" w:rsidRDefault="00F236FD" w:rsidP="00F236FD">
      <w:pPr>
        <w:spacing w:line="360" w:lineRule="auto"/>
        <w:jc w:val="both"/>
        <w:rPr>
          <w:rFonts w:ascii="Abadi" w:hAnsi="Abadi"/>
          <w:sz w:val="24"/>
          <w:szCs w:val="24"/>
        </w:rPr>
      </w:pPr>
      <w:r w:rsidRPr="00E268ED">
        <w:rPr>
          <w:rFonts w:ascii="Abadi" w:hAnsi="Abadi"/>
          <w:sz w:val="24"/>
          <w:szCs w:val="24"/>
        </w:rPr>
        <w:t xml:space="preserve">Mme Hoornaert Véronique – </w:t>
      </w:r>
      <w:hyperlink r:id="rId8" w:history="1">
        <w:r w:rsidR="007C5580" w:rsidRPr="003E40AA">
          <w:rPr>
            <w:rStyle w:val="Lienhypertexte"/>
            <w:rFonts w:ascii="Abadi" w:hAnsi="Abadi"/>
            <w:sz w:val="24"/>
            <w:szCs w:val="24"/>
          </w:rPr>
          <w:t>veroniquehoornaert@ptedb.be</w:t>
        </w:r>
      </w:hyperlink>
      <w:r w:rsidR="0010620F">
        <w:rPr>
          <w:rStyle w:val="Lienhypertexte"/>
          <w:rFonts w:ascii="Abadi" w:hAnsi="Abadi"/>
          <w:sz w:val="24"/>
          <w:szCs w:val="24"/>
        </w:rPr>
        <w:t xml:space="preserve"> </w:t>
      </w:r>
      <w:r>
        <w:rPr>
          <w:rFonts w:ascii="Abadi" w:hAnsi="Abadi"/>
          <w:sz w:val="24"/>
          <w:szCs w:val="24"/>
        </w:rPr>
        <w:t xml:space="preserve"> </w:t>
      </w:r>
      <w:r>
        <w:rPr>
          <w:rStyle w:val="Lienhypertexte"/>
          <w:rFonts w:ascii="Abadi" w:hAnsi="Abadi"/>
          <w:sz w:val="24"/>
          <w:szCs w:val="24"/>
        </w:rPr>
        <w:t xml:space="preserve">  </w:t>
      </w:r>
      <w:r>
        <w:rPr>
          <w:rFonts w:ascii="Abadi" w:hAnsi="Abadi"/>
          <w:sz w:val="24"/>
          <w:szCs w:val="24"/>
        </w:rPr>
        <w:t xml:space="preserve"> </w:t>
      </w:r>
    </w:p>
    <w:p w14:paraId="1A9E0E11" w14:textId="77777777" w:rsidR="00F236FD" w:rsidRPr="00E268ED" w:rsidRDefault="00F236FD" w:rsidP="00F236FD">
      <w:pPr>
        <w:spacing w:line="360" w:lineRule="auto"/>
        <w:jc w:val="both"/>
        <w:rPr>
          <w:rFonts w:ascii="Abadi" w:hAnsi="Abadi"/>
          <w:sz w:val="24"/>
          <w:szCs w:val="24"/>
        </w:rPr>
      </w:pPr>
    </w:p>
    <w:p w14:paraId="3C8E5EDE" w14:textId="77777777" w:rsidR="00F236FD" w:rsidRPr="00E268ED" w:rsidRDefault="00F236FD" w:rsidP="00F236FD">
      <w:pPr>
        <w:spacing w:line="360" w:lineRule="auto"/>
        <w:rPr>
          <w:rFonts w:ascii="Abadi" w:hAnsi="Abadi"/>
        </w:rPr>
      </w:pPr>
      <w:r w:rsidRPr="00E268ED">
        <w:rPr>
          <w:rFonts w:ascii="Abadi" w:hAnsi="Abadi"/>
        </w:rPr>
        <w:t xml:space="preserve">Signature du PO de l’école siège du Pôle ou de son délégué </w:t>
      </w:r>
    </w:p>
    <w:p w14:paraId="3CDA496F" w14:textId="77777777" w:rsidR="00F236FD" w:rsidRPr="00336682" w:rsidRDefault="00F236FD" w:rsidP="00F236FD">
      <w:pPr>
        <w:pStyle w:val="Cartable"/>
      </w:pPr>
    </w:p>
    <w:p w14:paraId="1D3FF88D" w14:textId="77777777" w:rsidR="00F236FD" w:rsidRPr="00336682" w:rsidRDefault="00F236FD" w:rsidP="00F236FD">
      <w:pPr>
        <w:pStyle w:val="Cartable"/>
      </w:pPr>
    </w:p>
    <w:p w14:paraId="0E6925A5" w14:textId="77777777" w:rsidR="00982B0D" w:rsidRPr="00336682" w:rsidRDefault="00982B0D" w:rsidP="00F236FD">
      <w:pPr>
        <w:pStyle w:val="Cartable"/>
      </w:pPr>
    </w:p>
    <w:sectPr w:rsidR="00982B0D" w:rsidRPr="00336682" w:rsidSect="000B32E0">
      <w:pgSz w:w="11906" w:h="16838"/>
      <w:pgMar w:top="1417" w:right="1417" w:bottom="1417" w:left="1417" w:header="709" w:footer="709" w:gutter="0"/>
      <w:pgBorders>
        <w:top w:val="single" w:sz="48" w:space="15" w:color="FFFFFF"/>
        <w:left w:val="single" w:sz="48" w:space="15" w:color="FFFFFF"/>
        <w:bottom w:val="single" w:sz="48" w:space="10" w:color="FFFFFF"/>
        <w:right w:val="single" w:sz="48" w:space="10" w:color="FFFFFF"/>
      </w:pgBorders>
      <w:cols w:space="708"/>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DBF"/>
    <w:multiLevelType w:val="hybridMultilevel"/>
    <w:tmpl w:val="37646C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4F15ABE"/>
    <w:multiLevelType w:val="hybridMultilevel"/>
    <w:tmpl w:val="BB567FDC"/>
    <w:lvl w:ilvl="0" w:tplc="F758938A">
      <w:start w:val="1050"/>
      <w:numFmt w:val="bullet"/>
      <w:lvlText w:val=""/>
      <w:lvlJc w:val="left"/>
      <w:pPr>
        <w:ind w:left="936" w:hanging="576"/>
      </w:pPr>
      <w:rPr>
        <w:rFonts w:ascii="Wingdings" w:eastAsia="Calibr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F377BC1"/>
    <w:multiLevelType w:val="hybridMultilevel"/>
    <w:tmpl w:val="BAA833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A735F7B"/>
    <w:multiLevelType w:val="hybridMultilevel"/>
    <w:tmpl w:val="75DAC6DC"/>
    <w:lvl w:ilvl="0" w:tplc="EAB85832">
      <w:numFmt w:val="bullet"/>
      <w:lvlText w:val="-"/>
      <w:lvlJc w:val="center"/>
      <w:pPr>
        <w:ind w:left="720" w:hanging="360"/>
      </w:pPr>
      <w:rPr>
        <w:rFonts w:ascii="Calibri" w:eastAsiaTheme="minorHAns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8D35816"/>
    <w:multiLevelType w:val="hybridMultilevel"/>
    <w:tmpl w:val="7EFC2006"/>
    <w:lvl w:ilvl="0" w:tplc="3A148D98">
      <w:start w:val="2"/>
      <w:numFmt w:val="bullet"/>
      <w:lvlText w:val="-"/>
      <w:lvlJc w:val="left"/>
      <w:pPr>
        <w:ind w:left="720" w:hanging="360"/>
      </w:pPr>
      <w:rPr>
        <w:rFonts w:ascii="Abadi" w:eastAsiaTheme="minorEastAsia" w:hAnsi="Abad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F434E06"/>
    <w:multiLevelType w:val="hybridMultilevel"/>
    <w:tmpl w:val="F7E8131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6D617B68"/>
    <w:multiLevelType w:val="hybridMultilevel"/>
    <w:tmpl w:val="B05AE306"/>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73B11764"/>
    <w:multiLevelType w:val="hybridMultilevel"/>
    <w:tmpl w:val="12768D9C"/>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15:restartNumberingAfterBreak="0">
    <w:nsid w:val="74A76979"/>
    <w:multiLevelType w:val="hybridMultilevel"/>
    <w:tmpl w:val="CA001EEC"/>
    <w:lvl w:ilvl="0" w:tplc="080C0003">
      <w:start w:val="1"/>
      <w:numFmt w:val="bullet"/>
      <w:lvlText w:val="o"/>
      <w:lvlJc w:val="left"/>
      <w:pPr>
        <w:ind w:left="1548" w:hanging="360"/>
      </w:pPr>
      <w:rPr>
        <w:rFonts w:ascii="Courier New" w:hAnsi="Courier New" w:cs="Courier New" w:hint="default"/>
      </w:rPr>
    </w:lvl>
    <w:lvl w:ilvl="1" w:tplc="080C0003" w:tentative="1">
      <w:start w:val="1"/>
      <w:numFmt w:val="bullet"/>
      <w:lvlText w:val="o"/>
      <w:lvlJc w:val="left"/>
      <w:pPr>
        <w:ind w:left="2268" w:hanging="360"/>
      </w:pPr>
      <w:rPr>
        <w:rFonts w:ascii="Courier New" w:hAnsi="Courier New" w:cs="Courier New" w:hint="default"/>
      </w:rPr>
    </w:lvl>
    <w:lvl w:ilvl="2" w:tplc="080C0005" w:tentative="1">
      <w:start w:val="1"/>
      <w:numFmt w:val="bullet"/>
      <w:lvlText w:val=""/>
      <w:lvlJc w:val="left"/>
      <w:pPr>
        <w:ind w:left="2988" w:hanging="360"/>
      </w:pPr>
      <w:rPr>
        <w:rFonts w:ascii="Wingdings" w:hAnsi="Wingdings" w:hint="default"/>
      </w:rPr>
    </w:lvl>
    <w:lvl w:ilvl="3" w:tplc="080C0001" w:tentative="1">
      <w:start w:val="1"/>
      <w:numFmt w:val="bullet"/>
      <w:lvlText w:val=""/>
      <w:lvlJc w:val="left"/>
      <w:pPr>
        <w:ind w:left="3708" w:hanging="360"/>
      </w:pPr>
      <w:rPr>
        <w:rFonts w:ascii="Symbol" w:hAnsi="Symbol" w:hint="default"/>
      </w:rPr>
    </w:lvl>
    <w:lvl w:ilvl="4" w:tplc="080C0003" w:tentative="1">
      <w:start w:val="1"/>
      <w:numFmt w:val="bullet"/>
      <w:lvlText w:val="o"/>
      <w:lvlJc w:val="left"/>
      <w:pPr>
        <w:ind w:left="4428" w:hanging="360"/>
      </w:pPr>
      <w:rPr>
        <w:rFonts w:ascii="Courier New" w:hAnsi="Courier New" w:cs="Courier New" w:hint="default"/>
      </w:rPr>
    </w:lvl>
    <w:lvl w:ilvl="5" w:tplc="080C0005" w:tentative="1">
      <w:start w:val="1"/>
      <w:numFmt w:val="bullet"/>
      <w:lvlText w:val=""/>
      <w:lvlJc w:val="left"/>
      <w:pPr>
        <w:ind w:left="5148" w:hanging="360"/>
      </w:pPr>
      <w:rPr>
        <w:rFonts w:ascii="Wingdings" w:hAnsi="Wingdings" w:hint="default"/>
      </w:rPr>
    </w:lvl>
    <w:lvl w:ilvl="6" w:tplc="080C0001" w:tentative="1">
      <w:start w:val="1"/>
      <w:numFmt w:val="bullet"/>
      <w:lvlText w:val=""/>
      <w:lvlJc w:val="left"/>
      <w:pPr>
        <w:ind w:left="5868" w:hanging="360"/>
      </w:pPr>
      <w:rPr>
        <w:rFonts w:ascii="Symbol" w:hAnsi="Symbol" w:hint="default"/>
      </w:rPr>
    </w:lvl>
    <w:lvl w:ilvl="7" w:tplc="080C0003" w:tentative="1">
      <w:start w:val="1"/>
      <w:numFmt w:val="bullet"/>
      <w:lvlText w:val="o"/>
      <w:lvlJc w:val="left"/>
      <w:pPr>
        <w:ind w:left="6588" w:hanging="360"/>
      </w:pPr>
      <w:rPr>
        <w:rFonts w:ascii="Courier New" w:hAnsi="Courier New" w:cs="Courier New" w:hint="default"/>
      </w:rPr>
    </w:lvl>
    <w:lvl w:ilvl="8" w:tplc="080C0005" w:tentative="1">
      <w:start w:val="1"/>
      <w:numFmt w:val="bullet"/>
      <w:lvlText w:val=""/>
      <w:lvlJc w:val="left"/>
      <w:pPr>
        <w:ind w:left="7308" w:hanging="360"/>
      </w:pPr>
      <w:rPr>
        <w:rFonts w:ascii="Wingdings" w:hAnsi="Wingdings" w:hint="default"/>
      </w:rPr>
    </w:lvl>
  </w:abstractNum>
  <w:abstractNum w:abstractNumId="9" w15:restartNumberingAfterBreak="0">
    <w:nsid w:val="7F065EDA"/>
    <w:multiLevelType w:val="hybridMultilevel"/>
    <w:tmpl w:val="1BE8D6B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FBA48DC"/>
    <w:multiLevelType w:val="hybridMultilevel"/>
    <w:tmpl w:val="333AAD6C"/>
    <w:lvl w:ilvl="0" w:tplc="EAB85832">
      <w:numFmt w:val="bullet"/>
      <w:lvlText w:val="-"/>
      <w:lvlJc w:val="center"/>
      <w:pPr>
        <w:ind w:left="720" w:hanging="360"/>
      </w:pPr>
      <w:rPr>
        <w:rFonts w:ascii="Calibri" w:eastAsiaTheme="minorHAns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81405991">
    <w:abstractNumId w:val="0"/>
  </w:num>
  <w:num w:numId="2" w16cid:durableId="2024698428">
    <w:abstractNumId w:val="3"/>
  </w:num>
  <w:num w:numId="3" w16cid:durableId="1939484805">
    <w:abstractNumId w:val="4"/>
  </w:num>
  <w:num w:numId="4" w16cid:durableId="591858852">
    <w:abstractNumId w:val="10"/>
  </w:num>
  <w:num w:numId="5" w16cid:durableId="1847019129">
    <w:abstractNumId w:val="8"/>
  </w:num>
  <w:num w:numId="6" w16cid:durableId="346489544">
    <w:abstractNumId w:val="6"/>
  </w:num>
  <w:num w:numId="7" w16cid:durableId="330303884">
    <w:abstractNumId w:val="7"/>
  </w:num>
  <w:num w:numId="8" w16cid:durableId="962541980">
    <w:abstractNumId w:val="5"/>
  </w:num>
  <w:num w:numId="9" w16cid:durableId="600650859">
    <w:abstractNumId w:val="1"/>
  </w:num>
  <w:num w:numId="10" w16cid:durableId="1502811977">
    <w:abstractNumId w:val="10"/>
  </w:num>
  <w:num w:numId="11" w16cid:durableId="27264135">
    <w:abstractNumId w:val="9"/>
  </w:num>
  <w:num w:numId="12" w16cid:durableId="1494879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FD"/>
    <w:rsid w:val="00002084"/>
    <w:rsid w:val="00005205"/>
    <w:rsid w:val="0003022B"/>
    <w:rsid w:val="00031923"/>
    <w:rsid w:val="0003516E"/>
    <w:rsid w:val="0003538D"/>
    <w:rsid w:val="000536F1"/>
    <w:rsid w:val="00057FD6"/>
    <w:rsid w:val="00062363"/>
    <w:rsid w:val="0007198D"/>
    <w:rsid w:val="00073E1E"/>
    <w:rsid w:val="00084704"/>
    <w:rsid w:val="00087FB4"/>
    <w:rsid w:val="000B197E"/>
    <w:rsid w:val="000D44B0"/>
    <w:rsid w:val="000E22CF"/>
    <w:rsid w:val="000F40AB"/>
    <w:rsid w:val="000F5D60"/>
    <w:rsid w:val="000F71FE"/>
    <w:rsid w:val="00100719"/>
    <w:rsid w:val="00102592"/>
    <w:rsid w:val="0010620F"/>
    <w:rsid w:val="001129B2"/>
    <w:rsid w:val="00114C8E"/>
    <w:rsid w:val="001328FD"/>
    <w:rsid w:val="00154C15"/>
    <w:rsid w:val="00167292"/>
    <w:rsid w:val="0018578F"/>
    <w:rsid w:val="00192F72"/>
    <w:rsid w:val="0019326B"/>
    <w:rsid w:val="001C7C50"/>
    <w:rsid w:val="001F4971"/>
    <w:rsid w:val="002037B3"/>
    <w:rsid w:val="00217BC4"/>
    <w:rsid w:val="00221DEC"/>
    <w:rsid w:val="00230032"/>
    <w:rsid w:val="00232AEA"/>
    <w:rsid w:val="00244C23"/>
    <w:rsid w:val="00254B46"/>
    <w:rsid w:val="00260E09"/>
    <w:rsid w:val="002636E2"/>
    <w:rsid w:val="0026391E"/>
    <w:rsid w:val="00274C7C"/>
    <w:rsid w:val="00293B5F"/>
    <w:rsid w:val="002A47E5"/>
    <w:rsid w:val="002C1452"/>
    <w:rsid w:val="002D631A"/>
    <w:rsid w:val="00314605"/>
    <w:rsid w:val="00314D44"/>
    <w:rsid w:val="003253DD"/>
    <w:rsid w:val="00336682"/>
    <w:rsid w:val="00367C72"/>
    <w:rsid w:val="00374A9E"/>
    <w:rsid w:val="00394626"/>
    <w:rsid w:val="003B4595"/>
    <w:rsid w:val="003B49E3"/>
    <w:rsid w:val="003C5858"/>
    <w:rsid w:val="003E5244"/>
    <w:rsid w:val="003F09CC"/>
    <w:rsid w:val="003F4ED8"/>
    <w:rsid w:val="00412B56"/>
    <w:rsid w:val="00422386"/>
    <w:rsid w:val="00431AFD"/>
    <w:rsid w:val="004439DF"/>
    <w:rsid w:val="00460428"/>
    <w:rsid w:val="00490966"/>
    <w:rsid w:val="00495CA4"/>
    <w:rsid w:val="004A6E6B"/>
    <w:rsid w:val="004B32AD"/>
    <w:rsid w:val="004E0B5E"/>
    <w:rsid w:val="004F02E3"/>
    <w:rsid w:val="004F1F8D"/>
    <w:rsid w:val="00520506"/>
    <w:rsid w:val="0052089B"/>
    <w:rsid w:val="00520DEA"/>
    <w:rsid w:val="005272FF"/>
    <w:rsid w:val="00533911"/>
    <w:rsid w:val="00535536"/>
    <w:rsid w:val="0055212F"/>
    <w:rsid w:val="005722A6"/>
    <w:rsid w:val="0057253A"/>
    <w:rsid w:val="005810DA"/>
    <w:rsid w:val="005879A3"/>
    <w:rsid w:val="005A03D2"/>
    <w:rsid w:val="005C7FC2"/>
    <w:rsid w:val="00613ABB"/>
    <w:rsid w:val="00615689"/>
    <w:rsid w:val="0062153D"/>
    <w:rsid w:val="006257B0"/>
    <w:rsid w:val="0062626B"/>
    <w:rsid w:val="00636FBC"/>
    <w:rsid w:val="00643F62"/>
    <w:rsid w:val="00653BF0"/>
    <w:rsid w:val="006761E0"/>
    <w:rsid w:val="00685DD5"/>
    <w:rsid w:val="006B0A7E"/>
    <w:rsid w:val="006C5A12"/>
    <w:rsid w:val="006C6B0B"/>
    <w:rsid w:val="006C74BD"/>
    <w:rsid w:val="006D25CF"/>
    <w:rsid w:val="006E6473"/>
    <w:rsid w:val="0071246B"/>
    <w:rsid w:val="0072281C"/>
    <w:rsid w:val="007229E0"/>
    <w:rsid w:val="00731354"/>
    <w:rsid w:val="00732B53"/>
    <w:rsid w:val="00761E84"/>
    <w:rsid w:val="00762CD0"/>
    <w:rsid w:val="00777BE8"/>
    <w:rsid w:val="00784E38"/>
    <w:rsid w:val="007A6120"/>
    <w:rsid w:val="007A6EB7"/>
    <w:rsid w:val="007B4BB5"/>
    <w:rsid w:val="007C4470"/>
    <w:rsid w:val="007C5580"/>
    <w:rsid w:val="007D2C10"/>
    <w:rsid w:val="007D38ED"/>
    <w:rsid w:val="007D522F"/>
    <w:rsid w:val="007E5B9F"/>
    <w:rsid w:val="008078F6"/>
    <w:rsid w:val="0081609E"/>
    <w:rsid w:val="0084195F"/>
    <w:rsid w:val="008457CA"/>
    <w:rsid w:val="00852228"/>
    <w:rsid w:val="008555D1"/>
    <w:rsid w:val="00861682"/>
    <w:rsid w:val="00861956"/>
    <w:rsid w:val="008624BE"/>
    <w:rsid w:val="008837ED"/>
    <w:rsid w:val="00894344"/>
    <w:rsid w:val="008A5420"/>
    <w:rsid w:val="008A5EB5"/>
    <w:rsid w:val="008C2E96"/>
    <w:rsid w:val="008C5275"/>
    <w:rsid w:val="008D550D"/>
    <w:rsid w:val="008E0AAE"/>
    <w:rsid w:val="008E15FE"/>
    <w:rsid w:val="00930452"/>
    <w:rsid w:val="00932F4B"/>
    <w:rsid w:val="00933CC6"/>
    <w:rsid w:val="009372DC"/>
    <w:rsid w:val="00945D6F"/>
    <w:rsid w:val="00946731"/>
    <w:rsid w:val="00982B0D"/>
    <w:rsid w:val="00986B44"/>
    <w:rsid w:val="00987536"/>
    <w:rsid w:val="009A3916"/>
    <w:rsid w:val="009B2F9D"/>
    <w:rsid w:val="009D487C"/>
    <w:rsid w:val="009E7326"/>
    <w:rsid w:val="009F2151"/>
    <w:rsid w:val="009F3B42"/>
    <w:rsid w:val="00A3423C"/>
    <w:rsid w:val="00A54A51"/>
    <w:rsid w:val="00A604BB"/>
    <w:rsid w:val="00A71727"/>
    <w:rsid w:val="00A823BE"/>
    <w:rsid w:val="00A87E93"/>
    <w:rsid w:val="00A92444"/>
    <w:rsid w:val="00AA615C"/>
    <w:rsid w:val="00AB0546"/>
    <w:rsid w:val="00AB4CF7"/>
    <w:rsid w:val="00AB5739"/>
    <w:rsid w:val="00AC5A3C"/>
    <w:rsid w:val="00AE1DBE"/>
    <w:rsid w:val="00AF179D"/>
    <w:rsid w:val="00AF1F99"/>
    <w:rsid w:val="00B0262A"/>
    <w:rsid w:val="00B06DB2"/>
    <w:rsid w:val="00B2319F"/>
    <w:rsid w:val="00B37E57"/>
    <w:rsid w:val="00B45DFE"/>
    <w:rsid w:val="00B66B10"/>
    <w:rsid w:val="00B670B8"/>
    <w:rsid w:val="00B73E48"/>
    <w:rsid w:val="00B9349D"/>
    <w:rsid w:val="00B96139"/>
    <w:rsid w:val="00B97BB8"/>
    <w:rsid w:val="00BA77CC"/>
    <w:rsid w:val="00BB13FC"/>
    <w:rsid w:val="00BB4BC1"/>
    <w:rsid w:val="00BC14CE"/>
    <w:rsid w:val="00BD0CDE"/>
    <w:rsid w:val="00BE2013"/>
    <w:rsid w:val="00BF1C0D"/>
    <w:rsid w:val="00BF7D76"/>
    <w:rsid w:val="00C075CF"/>
    <w:rsid w:val="00C1709E"/>
    <w:rsid w:val="00C26C41"/>
    <w:rsid w:val="00C624CD"/>
    <w:rsid w:val="00C65DAB"/>
    <w:rsid w:val="00C74A98"/>
    <w:rsid w:val="00C81229"/>
    <w:rsid w:val="00C938E2"/>
    <w:rsid w:val="00CA0F6A"/>
    <w:rsid w:val="00CA1EDD"/>
    <w:rsid w:val="00CA76B9"/>
    <w:rsid w:val="00CB408E"/>
    <w:rsid w:val="00CD614B"/>
    <w:rsid w:val="00CD6C5E"/>
    <w:rsid w:val="00CF0240"/>
    <w:rsid w:val="00D0071B"/>
    <w:rsid w:val="00D46075"/>
    <w:rsid w:val="00D465DD"/>
    <w:rsid w:val="00D54D1A"/>
    <w:rsid w:val="00D64C48"/>
    <w:rsid w:val="00D6682D"/>
    <w:rsid w:val="00D67606"/>
    <w:rsid w:val="00D81D46"/>
    <w:rsid w:val="00DB5015"/>
    <w:rsid w:val="00DC23BF"/>
    <w:rsid w:val="00DC65D9"/>
    <w:rsid w:val="00DD05F9"/>
    <w:rsid w:val="00DD5E53"/>
    <w:rsid w:val="00E01459"/>
    <w:rsid w:val="00E06C19"/>
    <w:rsid w:val="00E107F5"/>
    <w:rsid w:val="00E152C6"/>
    <w:rsid w:val="00E1699D"/>
    <w:rsid w:val="00E2479D"/>
    <w:rsid w:val="00E82B50"/>
    <w:rsid w:val="00E85B8E"/>
    <w:rsid w:val="00E97227"/>
    <w:rsid w:val="00EA297A"/>
    <w:rsid w:val="00EB5851"/>
    <w:rsid w:val="00EC5130"/>
    <w:rsid w:val="00EC7C85"/>
    <w:rsid w:val="00ED1B70"/>
    <w:rsid w:val="00EE379E"/>
    <w:rsid w:val="00EF402A"/>
    <w:rsid w:val="00F07391"/>
    <w:rsid w:val="00F1155B"/>
    <w:rsid w:val="00F236FD"/>
    <w:rsid w:val="00F24CA7"/>
    <w:rsid w:val="00F262A7"/>
    <w:rsid w:val="00F35785"/>
    <w:rsid w:val="00F41BF8"/>
    <w:rsid w:val="00F74E5F"/>
    <w:rsid w:val="00FA2C45"/>
    <w:rsid w:val="00FD7CC5"/>
    <w:rsid w:val="00FE02F7"/>
    <w:rsid w:val="00FE15E8"/>
    <w:rsid w:val="00FE4D2A"/>
    <w:rsid w:val="00FE7427"/>
    <w:rsid w:val="00FF6F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738C"/>
  <w15:chartTrackingRefBased/>
  <w15:docId w15:val="{A8D008F9-BCE3-4796-8BD6-A988105E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5E8"/>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E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able">
    <w:name w:val="Cartable"/>
    <w:basedOn w:val="Normal"/>
    <w:qFormat/>
    <w:rsid w:val="00FE15E8"/>
    <w:pPr>
      <w:spacing w:line="480" w:lineRule="auto"/>
      <w:jc w:val="both"/>
    </w:pPr>
    <w:rPr>
      <w:rFonts w:ascii="Arial" w:hAnsi="Arial" w:cs="Arial"/>
      <w:sz w:val="40"/>
    </w:rPr>
  </w:style>
  <w:style w:type="table" w:customStyle="1" w:styleId="Grilledutableau1">
    <w:name w:val="Grille du tableau1"/>
    <w:basedOn w:val="TableauNormal"/>
    <w:next w:val="Grilledutableau"/>
    <w:uiPriority w:val="59"/>
    <w:rsid w:val="00FE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FE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E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236FD"/>
    <w:pPr>
      <w:ind w:left="720"/>
      <w:contextualSpacing/>
    </w:pPr>
  </w:style>
  <w:style w:type="character" w:styleId="Lienhypertexte">
    <w:name w:val="Hyperlink"/>
    <w:basedOn w:val="Policepardfaut"/>
    <w:uiPriority w:val="99"/>
    <w:unhideWhenUsed/>
    <w:rsid w:val="00F236FD"/>
    <w:rPr>
      <w:color w:val="0000FF" w:themeColor="hyperlink"/>
      <w:u w:val="single"/>
    </w:rPr>
  </w:style>
  <w:style w:type="character" w:styleId="Mentionnonrsolue">
    <w:name w:val="Unresolved Mention"/>
    <w:basedOn w:val="Policepardfaut"/>
    <w:uiPriority w:val="99"/>
    <w:semiHidden/>
    <w:unhideWhenUsed/>
    <w:rsid w:val="00C07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02179">
      <w:bodyDiv w:val="1"/>
      <w:marLeft w:val="0"/>
      <w:marRight w:val="0"/>
      <w:marTop w:val="0"/>
      <w:marBottom w:val="0"/>
      <w:divBdr>
        <w:top w:val="none" w:sz="0" w:space="0" w:color="auto"/>
        <w:left w:val="none" w:sz="0" w:space="0" w:color="auto"/>
        <w:bottom w:val="none" w:sz="0" w:space="0" w:color="auto"/>
        <w:right w:val="none" w:sz="0" w:space="0" w:color="auto"/>
      </w:divBdr>
    </w:div>
    <w:div w:id="10444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quehoornaert@ptedb.be" TargetMode="External"/><Relationship Id="rId3" Type="http://schemas.openxmlformats.org/officeDocument/2006/relationships/styles" Target="styles.xml"/><Relationship Id="rId7" Type="http://schemas.openxmlformats.org/officeDocument/2006/relationships/hyperlink" Target="mailto:jeremy.martin@etoileduberger.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1CF60-CE40-455A-B1F3-8B2F9F5D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1117</Words>
  <Characters>6144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 Hoornaert</dc:creator>
  <cp:keywords/>
  <dc:description/>
  <cp:lastModifiedBy>Véronique Hoornaert</cp:lastModifiedBy>
  <cp:revision>34</cp:revision>
  <cp:lastPrinted>2025-10-17T09:02:00Z</cp:lastPrinted>
  <dcterms:created xsi:type="dcterms:W3CDTF">2023-12-07T09:07:00Z</dcterms:created>
  <dcterms:modified xsi:type="dcterms:W3CDTF">2025-10-17T09:16:00Z</dcterms:modified>
</cp:coreProperties>
</file>