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B05E" w14:textId="718B05A3" w:rsidR="008A5107" w:rsidRPr="002F56FA" w:rsidRDefault="00763A4D" w:rsidP="00641310">
      <w:pPr>
        <w:ind w:left="1080"/>
        <w:jc w:val="right"/>
        <w:rPr>
          <w:rFonts w:ascii="Calibri" w:hAnsi="Calibri" w:cs="Calibri"/>
          <w:sz w:val="20"/>
        </w:rPr>
      </w:pPr>
      <w:r>
        <w:rPr>
          <w:rFonts w:ascii="Calibri" w:hAnsi="Calibri" w:cs="Calibri"/>
          <w:noProof/>
          <w:sz w:val="20"/>
        </w:rPr>
        <w:pict w14:anchorId="653C6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5pt;margin-top:-4.8pt;width:169.95pt;height:99.65pt;z-index:-251659264" wrapcoords="-95 0 -95 21438 21600 21438 21600 0 -95 0">
            <v:imagedata r:id="rId11" o:title="pms_couleurs"/>
            <w10:wrap type="tight"/>
          </v:shape>
        </w:pict>
      </w:r>
    </w:p>
    <w:p w14:paraId="7543BC18" w14:textId="77777777" w:rsidR="008A5107" w:rsidRPr="002A2627" w:rsidRDefault="008A5107" w:rsidP="00641310">
      <w:pPr>
        <w:ind w:left="1080"/>
        <w:rPr>
          <w:rFonts w:ascii="Comic Sans MS" w:hAnsi="Comic Sans MS"/>
          <w:sz w:val="20"/>
        </w:rPr>
      </w:pPr>
    </w:p>
    <w:p w14:paraId="4293DC87" w14:textId="77777777" w:rsidR="008A5107" w:rsidRPr="002A2627" w:rsidRDefault="008A5107" w:rsidP="00641310">
      <w:pPr>
        <w:ind w:left="1080"/>
        <w:rPr>
          <w:rFonts w:ascii="Comic Sans MS" w:hAnsi="Comic Sans MS"/>
          <w:sz w:val="20"/>
        </w:rPr>
      </w:pPr>
    </w:p>
    <w:p w14:paraId="3D8011F7" w14:textId="77777777" w:rsidR="008A5107" w:rsidRPr="002A2627" w:rsidRDefault="008A5107" w:rsidP="00641310">
      <w:pPr>
        <w:ind w:left="1080"/>
        <w:rPr>
          <w:rFonts w:ascii="Comic Sans MS" w:hAnsi="Comic Sans MS"/>
          <w:sz w:val="20"/>
        </w:rPr>
      </w:pPr>
    </w:p>
    <w:p w14:paraId="753E1249" w14:textId="77777777" w:rsidR="008A5107" w:rsidRPr="002A2627" w:rsidRDefault="008A5107" w:rsidP="00641310">
      <w:pPr>
        <w:ind w:left="1080"/>
        <w:rPr>
          <w:rFonts w:ascii="Comic Sans MS" w:hAnsi="Comic Sans MS"/>
          <w:sz w:val="20"/>
        </w:rPr>
      </w:pPr>
    </w:p>
    <w:p w14:paraId="69506763" w14:textId="77777777" w:rsidR="008A5107" w:rsidRPr="002A2627" w:rsidRDefault="008A5107" w:rsidP="00641310">
      <w:pPr>
        <w:ind w:left="1080"/>
        <w:rPr>
          <w:rFonts w:ascii="Comic Sans MS" w:hAnsi="Comic Sans MS"/>
          <w:sz w:val="20"/>
        </w:rPr>
      </w:pPr>
    </w:p>
    <w:p w14:paraId="4C9B3E52" w14:textId="77777777" w:rsidR="008A5107" w:rsidRPr="002A2627" w:rsidRDefault="008A5107" w:rsidP="00641310">
      <w:pPr>
        <w:ind w:left="1080"/>
        <w:rPr>
          <w:rFonts w:ascii="Comic Sans MS" w:hAnsi="Comic Sans MS"/>
          <w:sz w:val="20"/>
        </w:rPr>
      </w:pPr>
    </w:p>
    <w:p w14:paraId="7AB2A534" w14:textId="77777777" w:rsidR="008A5107" w:rsidRPr="002A2627" w:rsidRDefault="008A5107" w:rsidP="00641310">
      <w:pPr>
        <w:ind w:left="1080"/>
        <w:rPr>
          <w:rFonts w:ascii="Comic Sans MS" w:hAnsi="Comic Sans MS"/>
          <w:sz w:val="20"/>
        </w:rPr>
      </w:pPr>
    </w:p>
    <w:p w14:paraId="3278BECB" w14:textId="15A7006A" w:rsidR="008A5107" w:rsidRPr="002A2627" w:rsidRDefault="00763A4D" w:rsidP="00641310">
      <w:pPr>
        <w:ind w:left="1080"/>
        <w:rPr>
          <w:rFonts w:ascii="Comic Sans MS" w:hAnsi="Comic Sans MS"/>
          <w:sz w:val="20"/>
        </w:rPr>
      </w:pPr>
      <w:r>
        <w:rPr>
          <w:noProof/>
        </w:rPr>
        <w:pict w14:anchorId="6020F7F9">
          <v:rect id="Rectangle 4" o:spid="_x0000_s1034" style="position:absolute;left:0;text-align:left;margin-left:42.3pt;margin-top:10.4pt;width:438pt;height:115.5pt;z-index:-251658240;visibility:visible;mso-wrap-distance-left:14.4pt;mso-wrap-distance-top:3.6pt;mso-wrap-distance-right:14.4pt;mso-wrap-distance-bottom:3.6pt;mso-position-horizontal-relative:text;mso-position-vertical-relative:text;mso-width-relative:page;mso-height-relative:page;v-text-anchor:middle" o:allowoverlap="f" fillcolor="#4472c4" strokecolor="#f2f2f2" strokeweight="3pt">
            <v:shadow on="t" type="perspective" color="#1f3763" opacity=".5" offset="1pt" offset2="-1pt"/>
            <v:textbox inset="14.4pt,14.4pt,14.4pt,14.4pt">
              <w:txbxContent>
                <w:p w14:paraId="52923115" w14:textId="5DF82D00"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Description de fonction avec référentiel de compétences</w:t>
                  </w:r>
                </w:p>
                <w:p w14:paraId="4D71D742" w14:textId="77777777"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 xml:space="preserve">pour un agent PMS, engagé dans une fonction </w:t>
                  </w:r>
                </w:p>
                <w:p w14:paraId="235BD6A5" w14:textId="77777777"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 xml:space="preserve">de Conseiller Psycho-Pédagogique (CPP) </w:t>
                  </w:r>
                </w:p>
                <w:p w14:paraId="15463F5A" w14:textId="77777777"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ou d’Auxiliaire Psycho-Pédagogique (APP)</w:t>
                  </w:r>
                </w:p>
                <w:p w14:paraId="28627051" w14:textId="4CF402A0" w:rsidR="00CC3FDB" w:rsidRPr="00CC3FDB" w:rsidRDefault="00CC3FDB">
                  <w:pPr>
                    <w:jc w:val="center"/>
                    <w:rPr>
                      <w:i/>
                      <w:iCs/>
                      <w:caps/>
                      <w:color w:val="FFFFFF"/>
                      <w:sz w:val="28"/>
                    </w:rPr>
                  </w:pPr>
                </w:p>
              </w:txbxContent>
            </v:textbox>
            <w10:wrap type="square"/>
          </v:rect>
        </w:pict>
      </w:r>
    </w:p>
    <w:p w14:paraId="6695F739" w14:textId="633AB6F1" w:rsidR="00613179" w:rsidRPr="00613179" w:rsidRDefault="00613179" w:rsidP="00641310">
      <w:pPr>
        <w:rPr>
          <w:rFonts w:ascii="Calibri" w:hAnsi="Calibri" w:cs="Calibri"/>
          <w:bCs/>
          <w:sz w:val="22"/>
          <w:szCs w:val="22"/>
        </w:rPr>
      </w:pPr>
    </w:p>
    <w:p w14:paraId="2ECA5726" w14:textId="77777777" w:rsidR="00DF4D14" w:rsidRDefault="00DF4D14" w:rsidP="00641310">
      <w:pPr>
        <w:jc w:val="center"/>
        <w:rPr>
          <w:rFonts w:ascii="Calibri" w:hAnsi="Calibri" w:cs="Calibri"/>
          <w:b/>
          <w:sz w:val="28"/>
          <w:szCs w:val="28"/>
          <w:u w:val="single"/>
        </w:rPr>
      </w:pPr>
    </w:p>
    <w:p w14:paraId="2837D745" w14:textId="5D18A60C" w:rsidR="00DF4D14" w:rsidRDefault="00DF4D14" w:rsidP="00641310">
      <w:pPr>
        <w:jc w:val="center"/>
        <w:rPr>
          <w:rFonts w:ascii="Calibri" w:hAnsi="Calibri" w:cs="Calibri"/>
          <w:b/>
          <w:sz w:val="28"/>
          <w:szCs w:val="28"/>
          <w:u w:val="single"/>
        </w:rPr>
      </w:pPr>
    </w:p>
    <w:p w14:paraId="190CE371" w14:textId="77777777" w:rsidR="00DF4D14" w:rsidRDefault="00DF4D14" w:rsidP="00641310">
      <w:pPr>
        <w:jc w:val="center"/>
        <w:rPr>
          <w:rFonts w:ascii="Calibri" w:hAnsi="Calibri" w:cs="Calibri"/>
          <w:b/>
          <w:sz w:val="28"/>
          <w:szCs w:val="28"/>
          <w:u w:val="single"/>
        </w:rPr>
      </w:pPr>
    </w:p>
    <w:p w14:paraId="66C2EBEC" w14:textId="77777777" w:rsidR="00DF4D14" w:rsidRDefault="00DF4D14" w:rsidP="00641310">
      <w:pPr>
        <w:jc w:val="center"/>
        <w:rPr>
          <w:rFonts w:ascii="Calibri" w:hAnsi="Calibri" w:cs="Calibri"/>
          <w:b/>
          <w:sz w:val="28"/>
          <w:szCs w:val="28"/>
          <w:u w:val="single"/>
        </w:rPr>
      </w:pPr>
    </w:p>
    <w:p w14:paraId="110DD386" w14:textId="77777777" w:rsidR="00DF4D14" w:rsidRDefault="00DF4D14" w:rsidP="00641310">
      <w:pPr>
        <w:jc w:val="center"/>
        <w:rPr>
          <w:rFonts w:ascii="Calibri" w:hAnsi="Calibri" w:cs="Calibri"/>
          <w:b/>
          <w:sz w:val="28"/>
          <w:szCs w:val="28"/>
          <w:u w:val="single"/>
        </w:rPr>
      </w:pPr>
    </w:p>
    <w:p w14:paraId="582DB022" w14:textId="77777777" w:rsidR="00DF4D14" w:rsidRDefault="00DF4D14" w:rsidP="00641310">
      <w:pPr>
        <w:jc w:val="center"/>
        <w:rPr>
          <w:rFonts w:ascii="Calibri" w:hAnsi="Calibri" w:cs="Calibri"/>
          <w:b/>
          <w:sz w:val="28"/>
          <w:szCs w:val="28"/>
          <w:u w:val="single"/>
        </w:rPr>
      </w:pPr>
    </w:p>
    <w:p w14:paraId="6587531A" w14:textId="77777777" w:rsidR="00DF4D14" w:rsidRPr="00802D87" w:rsidRDefault="00DF4D14" w:rsidP="00641310">
      <w:pPr>
        <w:jc w:val="center"/>
        <w:rPr>
          <w:rFonts w:ascii="Calibri" w:hAnsi="Calibri" w:cs="Calibri"/>
          <w:b/>
          <w:sz w:val="22"/>
          <w:szCs w:val="22"/>
          <w:u w:val="single"/>
        </w:rPr>
      </w:pPr>
    </w:p>
    <w:p w14:paraId="7DBA1A63" w14:textId="77777777" w:rsidR="00DF4D14" w:rsidRPr="00802D87" w:rsidRDefault="00DF4D14" w:rsidP="00641310">
      <w:pPr>
        <w:jc w:val="center"/>
        <w:rPr>
          <w:rFonts w:ascii="Calibri" w:hAnsi="Calibri" w:cs="Calibri"/>
          <w:b/>
          <w:sz w:val="12"/>
          <w:szCs w:val="12"/>
          <w:u w:val="single"/>
        </w:rPr>
      </w:pPr>
    </w:p>
    <w:p w14:paraId="223A2F0F" w14:textId="138C0575" w:rsidR="00613179" w:rsidRPr="00DF4D14" w:rsidRDefault="00613179" w:rsidP="00641310">
      <w:pPr>
        <w:jc w:val="center"/>
        <w:rPr>
          <w:rFonts w:ascii="Calibri" w:hAnsi="Calibri" w:cs="Calibri"/>
          <w:b/>
          <w:color w:val="0070C0"/>
          <w:sz w:val="32"/>
          <w:szCs w:val="28"/>
        </w:rPr>
      </w:pPr>
      <w:r w:rsidRPr="00DF4D14">
        <w:rPr>
          <w:rFonts w:ascii="Calibri" w:hAnsi="Calibri" w:cs="Calibri"/>
          <w:b/>
          <w:color w:val="0070C0"/>
          <w:sz w:val="32"/>
          <w:szCs w:val="28"/>
        </w:rPr>
        <w:t>Introduction</w:t>
      </w:r>
    </w:p>
    <w:p w14:paraId="2D2C14C3" w14:textId="77777777" w:rsidR="00613179" w:rsidRPr="00613179" w:rsidRDefault="00613179" w:rsidP="00641310">
      <w:pPr>
        <w:rPr>
          <w:rFonts w:ascii="Calibri" w:hAnsi="Calibri" w:cs="Calibri"/>
          <w:bCs/>
          <w:sz w:val="22"/>
          <w:szCs w:val="22"/>
        </w:rPr>
      </w:pPr>
    </w:p>
    <w:p w14:paraId="0F254D2B" w14:textId="77777777" w:rsidR="00613179" w:rsidRPr="00347D35" w:rsidRDefault="00613179" w:rsidP="00641310">
      <w:pPr>
        <w:rPr>
          <w:rFonts w:ascii="Calibri" w:hAnsi="Calibri" w:cs="Calibri"/>
          <w:b/>
          <w:i/>
          <w:color w:val="4472C4"/>
          <w:szCs w:val="22"/>
        </w:rPr>
      </w:pPr>
      <w:r w:rsidRPr="00347D35">
        <w:rPr>
          <w:rFonts w:ascii="Calibri" w:hAnsi="Calibri" w:cs="Calibri"/>
          <w:b/>
          <w:i/>
          <w:color w:val="4472C4"/>
          <w:szCs w:val="22"/>
        </w:rPr>
        <w:t>Contenu du document</w:t>
      </w:r>
    </w:p>
    <w:p w14:paraId="250E134F" w14:textId="77777777" w:rsidR="00613179" w:rsidRPr="00613179" w:rsidRDefault="00613179" w:rsidP="00641310">
      <w:pPr>
        <w:rPr>
          <w:rFonts w:ascii="Calibri" w:hAnsi="Calibri" w:cs="Calibri"/>
          <w:bCs/>
          <w:sz w:val="22"/>
          <w:szCs w:val="22"/>
        </w:rPr>
      </w:pPr>
    </w:p>
    <w:p w14:paraId="28078961" w14:textId="77777777" w:rsidR="00613179" w:rsidRPr="00613179" w:rsidRDefault="00613179" w:rsidP="00641310">
      <w:pPr>
        <w:rPr>
          <w:rFonts w:ascii="Calibri" w:hAnsi="Calibri" w:cs="Calibri"/>
          <w:bCs/>
          <w:sz w:val="22"/>
          <w:szCs w:val="22"/>
        </w:rPr>
      </w:pPr>
      <w:r w:rsidRPr="00613179">
        <w:rPr>
          <w:rFonts w:ascii="Calibri" w:hAnsi="Calibri" w:cs="Calibri"/>
          <w:bCs/>
          <w:sz w:val="22"/>
          <w:szCs w:val="22"/>
        </w:rPr>
        <w:t>On engage un(e) candidat(e) comme agent PMS, dans une fonction de CPP ou d’APP.</w:t>
      </w:r>
    </w:p>
    <w:p w14:paraId="442E133F" w14:textId="608FC408" w:rsidR="00613179" w:rsidRPr="00613179" w:rsidRDefault="00613179" w:rsidP="00641310">
      <w:pPr>
        <w:rPr>
          <w:rFonts w:ascii="Calibri" w:hAnsi="Calibri" w:cs="Calibri"/>
          <w:bCs/>
          <w:sz w:val="22"/>
          <w:szCs w:val="22"/>
        </w:rPr>
      </w:pPr>
      <w:r w:rsidRPr="00613179">
        <w:rPr>
          <w:rFonts w:ascii="Calibri" w:hAnsi="Calibri" w:cs="Calibri"/>
          <w:bCs/>
          <w:sz w:val="22"/>
          <w:szCs w:val="22"/>
        </w:rPr>
        <w:t>Le document ci-dessous présente donc d’abord une situation, un contexte, une mission, des activités et un référentiel de compétences</w:t>
      </w:r>
      <w:r w:rsidR="00055073">
        <w:rPr>
          <w:rStyle w:val="Appelnotedebasdep"/>
          <w:rFonts w:ascii="Calibri" w:hAnsi="Calibri" w:cs="Calibri"/>
          <w:bCs/>
          <w:sz w:val="22"/>
          <w:szCs w:val="22"/>
        </w:rPr>
        <w:footnoteReference w:id="1"/>
      </w:r>
      <w:r w:rsidRPr="00613179">
        <w:rPr>
          <w:rFonts w:ascii="Calibri" w:hAnsi="Calibri" w:cs="Calibri"/>
          <w:bCs/>
          <w:sz w:val="22"/>
          <w:szCs w:val="22"/>
        </w:rPr>
        <w:t xml:space="preserve"> qui convien</w:t>
      </w:r>
      <w:r w:rsidR="00650F63">
        <w:rPr>
          <w:rFonts w:ascii="Calibri" w:hAnsi="Calibri" w:cs="Calibri"/>
          <w:bCs/>
          <w:sz w:val="22"/>
          <w:szCs w:val="22"/>
        </w:rPr>
        <w:t>nen</w:t>
      </w:r>
      <w:r w:rsidRPr="00613179">
        <w:rPr>
          <w:rFonts w:ascii="Calibri" w:hAnsi="Calibri" w:cs="Calibri"/>
          <w:bCs/>
          <w:sz w:val="22"/>
          <w:szCs w:val="22"/>
        </w:rPr>
        <w:t xml:space="preserve">t </w:t>
      </w:r>
      <w:r w:rsidRPr="00613179">
        <w:rPr>
          <w:rFonts w:ascii="Calibri" w:hAnsi="Calibri" w:cs="Calibri"/>
          <w:b/>
          <w:sz w:val="22"/>
          <w:szCs w:val="22"/>
          <w:u w:val="single"/>
        </w:rPr>
        <w:t>pour tous les agents PMS</w:t>
      </w:r>
      <w:r w:rsidRPr="00613179">
        <w:rPr>
          <w:rFonts w:ascii="Calibri" w:hAnsi="Calibri" w:cs="Calibri"/>
          <w:bCs/>
          <w:sz w:val="22"/>
          <w:szCs w:val="22"/>
        </w:rPr>
        <w:t>.</w:t>
      </w:r>
    </w:p>
    <w:p w14:paraId="36A53CE4" w14:textId="6E003D5A" w:rsidR="00613179" w:rsidRPr="00613179" w:rsidRDefault="00613179" w:rsidP="00641310">
      <w:pPr>
        <w:rPr>
          <w:rFonts w:ascii="Calibri" w:hAnsi="Calibri" w:cs="Calibri"/>
          <w:bCs/>
          <w:sz w:val="22"/>
          <w:szCs w:val="22"/>
        </w:rPr>
      </w:pPr>
      <w:r w:rsidRPr="00613179">
        <w:rPr>
          <w:rFonts w:ascii="Calibri" w:hAnsi="Calibri" w:cs="Calibri"/>
          <w:bCs/>
          <w:sz w:val="22"/>
          <w:szCs w:val="22"/>
        </w:rPr>
        <w:t xml:space="preserve">Ensuite, </w:t>
      </w:r>
      <w:r w:rsidR="00C41A2E">
        <w:rPr>
          <w:rFonts w:ascii="Calibri" w:hAnsi="Calibri" w:cs="Calibri"/>
          <w:bCs/>
          <w:sz w:val="22"/>
          <w:szCs w:val="22"/>
        </w:rPr>
        <w:t xml:space="preserve">un </w:t>
      </w:r>
      <w:r w:rsidRPr="00613179">
        <w:rPr>
          <w:rFonts w:ascii="Calibri" w:hAnsi="Calibri" w:cs="Calibri"/>
          <w:bCs/>
          <w:sz w:val="22"/>
          <w:szCs w:val="22"/>
        </w:rPr>
        <w:t xml:space="preserve">référentiel de compétences </w:t>
      </w:r>
      <w:r w:rsidRPr="00613179">
        <w:rPr>
          <w:rFonts w:ascii="Calibri" w:hAnsi="Calibri" w:cs="Calibri"/>
          <w:bCs/>
          <w:sz w:val="22"/>
          <w:szCs w:val="22"/>
          <w:u w:val="single"/>
        </w:rPr>
        <w:t>spécifiques à la fonction de CPP/APP</w:t>
      </w:r>
      <w:r w:rsidRPr="00613179">
        <w:rPr>
          <w:rFonts w:ascii="Calibri" w:hAnsi="Calibri" w:cs="Calibri"/>
          <w:bCs/>
          <w:sz w:val="22"/>
          <w:szCs w:val="22"/>
        </w:rPr>
        <w:t xml:space="preserve"> est présenté.</w:t>
      </w:r>
    </w:p>
    <w:p w14:paraId="7C1DCAF8" w14:textId="77777777" w:rsidR="00613179" w:rsidRPr="00613179" w:rsidRDefault="00613179" w:rsidP="00641310">
      <w:pPr>
        <w:rPr>
          <w:rFonts w:ascii="Calibri" w:hAnsi="Calibri" w:cs="Calibri"/>
          <w:bCs/>
          <w:sz w:val="22"/>
          <w:szCs w:val="22"/>
        </w:rPr>
      </w:pPr>
    </w:p>
    <w:p w14:paraId="1E008BA0" w14:textId="77777777" w:rsidR="00613179" w:rsidRPr="00347D35" w:rsidRDefault="00613179" w:rsidP="00641310">
      <w:pPr>
        <w:rPr>
          <w:rFonts w:ascii="Calibri" w:hAnsi="Calibri" w:cs="Calibri"/>
          <w:b/>
          <w:i/>
          <w:color w:val="4472C4"/>
          <w:szCs w:val="22"/>
        </w:rPr>
      </w:pPr>
      <w:r w:rsidRPr="00347D35">
        <w:rPr>
          <w:rFonts w:ascii="Calibri" w:hAnsi="Calibri" w:cs="Calibri"/>
          <w:b/>
          <w:i/>
          <w:color w:val="4472C4"/>
          <w:szCs w:val="22"/>
        </w:rPr>
        <w:t>Précautions méthodologiques</w:t>
      </w:r>
    </w:p>
    <w:p w14:paraId="15F93299" w14:textId="77777777" w:rsidR="00613179" w:rsidRPr="00613179" w:rsidRDefault="00613179" w:rsidP="00641310">
      <w:pPr>
        <w:rPr>
          <w:rFonts w:ascii="Calibri" w:hAnsi="Calibri" w:cs="Calibri"/>
          <w:bCs/>
          <w:sz w:val="22"/>
          <w:szCs w:val="22"/>
        </w:rPr>
      </w:pPr>
    </w:p>
    <w:p w14:paraId="1416D746" w14:textId="77777777" w:rsidR="00613179" w:rsidRPr="00613179" w:rsidRDefault="00613179" w:rsidP="00641310">
      <w:pPr>
        <w:jc w:val="both"/>
        <w:rPr>
          <w:rFonts w:ascii="Calibri" w:hAnsi="Calibri" w:cs="Calibri"/>
          <w:bCs/>
          <w:sz w:val="22"/>
          <w:szCs w:val="22"/>
        </w:rPr>
      </w:pPr>
      <w:r w:rsidRPr="00613179">
        <w:rPr>
          <w:rFonts w:ascii="Calibri" w:hAnsi="Calibri" w:cs="Calibri"/>
          <w:bCs/>
          <w:sz w:val="22"/>
          <w:szCs w:val="22"/>
        </w:rPr>
        <w:t>Les propositions faites ci-dessous peuvent nous aider à définir le « meilleur » profil afin de pouvoir engager le « meilleur » candidat. Néanmoins, deux précautions méthodologiques s’imposent avant d’en prendre connaissance :</w:t>
      </w:r>
    </w:p>
    <w:p w14:paraId="4B4D5B0A" w14:textId="77777777" w:rsidR="00613179" w:rsidRPr="00613179" w:rsidRDefault="00613179" w:rsidP="00641310">
      <w:pPr>
        <w:jc w:val="both"/>
        <w:rPr>
          <w:rFonts w:ascii="Calibri" w:hAnsi="Calibri" w:cs="Calibri"/>
          <w:bCs/>
          <w:sz w:val="22"/>
          <w:szCs w:val="22"/>
        </w:rPr>
      </w:pPr>
    </w:p>
    <w:p w14:paraId="71AA7AD4" w14:textId="77777777" w:rsidR="00613179" w:rsidRPr="00E62E9E" w:rsidRDefault="00613179" w:rsidP="00641310">
      <w:pPr>
        <w:pStyle w:val="Paragraphedeliste"/>
        <w:numPr>
          <w:ilvl w:val="0"/>
          <w:numId w:val="9"/>
        </w:numPr>
        <w:spacing w:after="0"/>
        <w:rPr>
          <w:rFonts w:ascii="Calibri" w:hAnsi="Calibri" w:cs="Calibri"/>
          <w:bCs/>
          <w:i/>
          <w:sz w:val="22"/>
          <w:szCs w:val="22"/>
        </w:rPr>
      </w:pPr>
      <w:r w:rsidRPr="00E62E9E">
        <w:rPr>
          <w:rFonts w:ascii="Calibri" w:hAnsi="Calibri" w:cs="Calibri"/>
          <w:bCs/>
          <w:i/>
          <w:sz w:val="22"/>
          <w:szCs w:val="22"/>
        </w:rPr>
        <w:t>Toujours adapter les choses à son contexte</w:t>
      </w:r>
    </w:p>
    <w:p w14:paraId="160E7408" w14:textId="77777777" w:rsidR="00E62E9E" w:rsidRDefault="00E62E9E" w:rsidP="00641310">
      <w:pPr>
        <w:rPr>
          <w:rFonts w:ascii="Calibri" w:hAnsi="Calibri" w:cs="Calibri"/>
          <w:bCs/>
          <w:sz w:val="22"/>
          <w:szCs w:val="22"/>
        </w:rPr>
      </w:pPr>
    </w:p>
    <w:p w14:paraId="3436FBF2" w14:textId="4A937579" w:rsidR="00613179" w:rsidRPr="00613179" w:rsidRDefault="00613179" w:rsidP="00641310">
      <w:pPr>
        <w:rPr>
          <w:rFonts w:ascii="Calibri" w:hAnsi="Calibri" w:cs="Calibri"/>
          <w:bCs/>
          <w:sz w:val="22"/>
          <w:szCs w:val="22"/>
        </w:rPr>
      </w:pPr>
      <w:r w:rsidRPr="00613179">
        <w:rPr>
          <w:rFonts w:ascii="Calibri" w:hAnsi="Calibri" w:cs="Calibri"/>
          <w:bCs/>
          <w:sz w:val="22"/>
          <w:szCs w:val="22"/>
        </w:rPr>
        <w:t>Un centre n’est pas l’autre… Et un même centre ne sera pas identique au temps T et puis 5 ans après… L’histoire du centre, l’équipe qui y travaille, les partenariats avec les écoles, etc. sont autant de facteurs à prendre en compte, qui peuvent fortement influencer vos choix au moment de la sélection d’un candidat.</w:t>
      </w:r>
    </w:p>
    <w:p w14:paraId="3C6C402A" w14:textId="52AF80B7" w:rsidR="00613179" w:rsidRPr="00613179" w:rsidRDefault="00613179" w:rsidP="00641310">
      <w:pPr>
        <w:jc w:val="both"/>
        <w:rPr>
          <w:rFonts w:ascii="Calibri" w:hAnsi="Calibri" w:cs="Calibri"/>
          <w:bCs/>
          <w:sz w:val="22"/>
          <w:szCs w:val="22"/>
        </w:rPr>
      </w:pPr>
      <w:r w:rsidRPr="00613179">
        <w:rPr>
          <w:rFonts w:ascii="Calibri" w:hAnsi="Calibri" w:cs="Calibri"/>
          <w:bCs/>
          <w:sz w:val="22"/>
          <w:szCs w:val="22"/>
        </w:rPr>
        <w:t xml:space="preserve">Si </w:t>
      </w:r>
      <w:r w:rsidR="002F4C06">
        <w:rPr>
          <w:rFonts w:ascii="Calibri" w:hAnsi="Calibri" w:cs="Calibri"/>
          <w:bCs/>
          <w:sz w:val="22"/>
          <w:szCs w:val="22"/>
        </w:rPr>
        <w:t>nous</w:t>
      </w:r>
      <w:r w:rsidRPr="00613179">
        <w:rPr>
          <w:rFonts w:ascii="Calibri" w:hAnsi="Calibri" w:cs="Calibri"/>
          <w:bCs/>
          <w:sz w:val="22"/>
          <w:szCs w:val="22"/>
        </w:rPr>
        <w:t xml:space="preserve"> souhait</w:t>
      </w:r>
      <w:r w:rsidR="002F4C06">
        <w:rPr>
          <w:rFonts w:ascii="Calibri" w:hAnsi="Calibri" w:cs="Calibri"/>
          <w:bCs/>
          <w:sz w:val="22"/>
          <w:szCs w:val="22"/>
        </w:rPr>
        <w:t>ions</w:t>
      </w:r>
      <w:r w:rsidRPr="00613179">
        <w:rPr>
          <w:rFonts w:ascii="Calibri" w:hAnsi="Calibri" w:cs="Calibri"/>
          <w:bCs/>
          <w:sz w:val="22"/>
          <w:szCs w:val="22"/>
        </w:rPr>
        <w:t xml:space="preserve"> effectivement vous proposer des outils « concrets et prêts à l’utilisation », il n’en reste pas moins qu’un travail d’adaptation de ces outils au contexte de votre centre vous sera demandé lors de l’engagement.</w:t>
      </w:r>
    </w:p>
    <w:p w14:paraId="1FE66F84" w14:textId="77777777" w:rsidR="00613179" w:rsidRPr="00613179" w:rsidRDefault="00613179" w:rsidP="00641310">
      <w:pPr>
        <w:jc w:val="both"/>
        <w:rPr>
          <w:rFonts w:ascii="Calibri" w:hAnsi="Calibri" w:cs="Calibri"/>
          <w:bCs/>
          <w:sz w:val="22"/>
          <w:szCs w:val="22"/>
        </w:rPr>
      </w:pPr>
    </w:p>
    <w:p w14:paraId="6650CFC7" w14:textId="77777777" w:rsidR="00613179" w:rsidRPr="00E62E9E" w:rsidRDefault="00613179" w:rsidP="00641310">
      <w:pPr>
        <w:pStyle w:val="Paragraphedeliste"/>
        <w:numPr>
          <w:ilvl w:val="0"/>
          <w:numId w:val="9"/>
        </w:numPr>
        <w:spacing w:after="0"/>
        <w:rPr>
          <w:rFonts w:ascii="Calibri" w:hAnsi="Calibri" w:cs="Calibri"/>
          <w:bCs/>
          <w:i/>
          <w:sz w:val="22"/>
          <w:szCs w:val="22"/>
        </w:rPr>
      </w:pPr>
      <w:r w:rsidRPr="00E62E9E">
        <w:rPr>
          <w:rFonts w:ascii="Calibri" w:hAnsi="Calibri" w:cs="Calibri"/>
          <w:bCs/>
          <w:i/>
          <w:sz w:val="22"/>
          <w:szCs w:val="22"/>
        </w:rPr>
        <w:t>Une variabilité du « niveau attendu »</w:t>
      </w:r>
    </w:p>
    <w:p w14:paraId="0B5CBFD7" w14:textId="77777777" w:rsidR="00E62E9E" w:rsidRDefault="00E62E9E" w:rsidP="00641310">
      <w:pPr>
        <w:jc w:val="both"/>
        <w:rPr>
          <w:rFonts w:ascii="Calibri" w:hAnsi="Calibri" w:cs="Calibri"/>
          <w:bCs/>
          <w:sz w:val="22"/>
          <w:szCs w:val="22"/>
        </w:rPr>
      </w:pPr>
    </w:p>
    <w:p w14:paraId="453FE14E" w14:textId="43861EEA" w:rsidR="00613179" w:rsidRPr="00613179" w:rsidRDefault="00613179" w:rsidP="00641310">
      <w:pPr>
        <w:jc w:val="both"/>
        <w:rPr>
          <w:rFonts w:ascii="Calibri" w:hAnsi="Calibri" w:cs="Calibri"/>
          <w:bCs/>
          <w:sz w:val="22"/>
          <w:szCs w:val="22"/>
        </w:rPr>
      </w:pPr>
      <w:r w:rsidRPr="00613179">
        <w:rPr>
          <w:rFonts w:ascii="Calibri" w:hAnsi="Calibri" w:cs="Calibri"/>
          <w:bCs/>
          <w:sz w:val="22"/>
          <w:szCs w:val="22"/>
        </w:rPr>
        <w:t>Le « niveau attendu » pour chacune des compétences sera évidemment différent entre le moment où on engage et le moment où on évalue. Ainsi, il pourra être intéressant de préciser, dans l’appel à candidature, les « attendus » lors de l’engagement – tout en ayant un document qui décrit la fonction qui sera à exercer en termes de compétences futures.</w:t>
      </w:r>
    </w:p>
    <w:p w14:paraId="3EB34946" w14:textId="77777777" w:rsidR="00613179" w:rsidRPr="00613179" w:rsidRDefault="00613179" w:rsidP="00641310">
      <w:pPr>
        <w:jc w:val="both"/>
        <w:rPr>
          <w:rFonts w:ascii="Calibri" w:hAnsi="Calibri" w:cs="Calibri"/>
          <w:bCs/>
          <w:sz w:val="22"/>
          <w:szCs w:val="22"/>
        </w:rPr>
      </w:pPr>
      <w:r w:rsidRPr="00613179">
        <w:rPr>
          <w:rFonts w:ascii="Calibri" w:hAnsi="Calibri" w:cs="Calibri"/>
          <w:bCs/>
          <w:sz w:val="22"/>
          <w:szCs w:val="22"/>
        </w:rPr>
        <w:t>Néanmoins, à nouveau, le « niveau attendu lors de l’engagement » sera propre à votre centre et sera fonction de l’équipe déjà en place, de ses propres compétences, de la période à laquelle l’engagement a lieu dans l’année, etc.</w:t>
      </w:r>
    </w:p>
    <w:p w14:paraId="7F0ED765" w14:textId="77777777" w:rsidR="00613179" w:rsidRPr="009B62C0" w:rsidRDefault="00613179" w:rsidP="00641310">
      <w:pPr>
        <w:rPr>
          <w:rFonts w:ascii="Calibri" w:hAnsi="Calibri" w:cs="Calibri"/>
          <w:bCs/>
          <w:sz w:val="12"/>
          <w:szCs w:val="12"/>
        </w:rPr>
      </w:pPr>
    </w:p>
    <w:p w14:paraId="776A3D24" w14:textId="77777777" w:rsidR="00613179" w:rsidRPr="00613179" w:rsidRDefault="00613179" w:rsidP="00641310">
      <w:pPr>
        <w:rPr>
          <w:rFonts w:ascii="Calibri" w:hAnsi="Calibri" w:cs="Calibri"/>
          <w:bCs/>
          <w:sz w:val="22"/>
          <w:szCs w:val="22"/>
        </w:rPr>
      </w:pPr>
    </w:p>
    <w:p w14:paraId="41B88D3B"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Situation de la fonction au sein du Centre PMS</w:t>
      </w:r>
    </w:p>
    <w:p w14:paraId="600EF3B6" w14:textId="77777777" w:rsidR="00613179" w:rsidRPr="00613179" w:rsidRDefault="00613179" w:rsidP="00641310">
      <w:pPr>
        <w:rPr>
          <w:rFonts w:ascii="Calibri" w:hAnsi="Calibri" w:cs="Calibri"/>
          <w:bCs/>
          <w:sz w:val="12"/>
          <w:szCs w:val="12"/>
        </w:rPr>
      </w:pPr>
    </w:p>
    <w:p w14:paraId="38A880CF" w14:textId="60DD55F5" w:rsidR="00613179" w:rsidRPr="00613179" w:rsidRDefault="00613179" w:rsidP="00641310">
      <w:pPr>
        <w:jc w:val="both"/>
        <w:rPr>
          <w:rFonts w:ascii="Calibri" w:hAnsi="Calibri" w:cs="Calibri"/>
          <w:sz w:val="22"/>
          <w:szCs w:val="22"/>
        </w:rPr>
      </w:pPr>
      <w:r w:rsidRPr="00613179">
        <w:rPr>
          <w:rFonts w:ascii="Calibri" w:hAnsi="Calibri" w:cs="Calibri"/>
          <w:sz w:val="22"/>
          <w:szCs w:val="22"/>
        </w:rPr>
        <w:t xml:space="preserve">Le CPP/APP est engagé par le pouvoir organisateur (PO) du Centre PMS </w:t>
      </w:r>
      <w:r w:rsidRPr="00613179">
        <w:rPr>
          <w:rFonts w:ascii="Calibri" w:hAnsi="Calibri" w:cs="Calibri"/>
          <w:color w:val="FF0000"/>
          <w:sz w:val="22"/>
          <w:szCs w:val="22"/>
        </w:rPr>
        <w:t xml:space="preserve">XXXX </w:t>
      </w:r>
      <w:r w:rsidRPr="00613179">
        <w:rPr>
          <w:rFonts w:ascii="Calibri" w:hAnsi="Calibri" w:cs="Calibri"/>
          <w:sz w:val="22"/>
          <w:szCs w:val="22"/>
        </w:rPr>
        <w:t xml:space="preserve">et travaille sous la responsabilité </w:t>
      </w:r>
      <w:r w:rsidR="00834049" w:rsidRPr="00576CF9">
        <w:rPr>
          <w:rFonts w:ascii="Calibri" w:hAnsi="Calibri" w:cs="Calibri"/>
          <w:sz w:val="22"/>
          <w:szCs w:val="22"/>
        </w:rPr>
        <w:t>de la direction</w:t>
      </w:r>
      <w:r w:rsidRPr="00613179">
        <w:rPr>
          <w:rFonts w:ascii="Calibri" w:hAnsi="Calibri" w:cs="Calibri"/>
          <w:sz w:val="22"/>
          <w:szCs w:val="22"/>
        </w:rPr>
        <w:t xml:space="preserve"> du Centre PMS.</w:t>
      </w:r>
    </w:p>
    <w:p w14:paraId="33624A0F" w14:textId="77777777" w:rsidR="00613179" w:rsidRPr="00613179" w:rsidRDefault="00613179" w:rsidP="00641310">
      <w:pPr>
        <w:rPr>
          <w:rFonts w:ascii="Calibri" w:hAnsi="Calibri" w:cs="Calibri"/>
          <w:sz w:val="22"/>
          <w:szCs w:val="22"/>
        </w:rPr>
      </w:pPr>
      <w:r w:rsidRPr="00613179">
        <w:rPr>
          <w:rFonts w:ascii="Calibri" w:hAnsi="Calibri" w:cs="Calibri"/>
          <w:sz w:val="22"/>
          <w:szCs w:val="22"/>
        </w:rPr>
        <w:t>Le CPP/APP est membre du personnel technique du Centre PMS.</w:t>
      </w:r>
    </w:p>
    <w:p w14:paraId="5CBFF884" w14:textId="77777777" w:rsidR="00613179" w:rsidRPr="00613179" w:rsidRDefault="00613179" w:rsidP="00641310">
      <w:pPr>
        <w:rPr>
          <w:rFonts w:ascii="Calibri" w:hAnsi="Calibri" w:cs="Calibri"/>
          <w:bCs/>
          <w:sz w:val="22"/>
          <w:szCs w:val="22"/>
        </w:rPr>
      </w:pPr>
    </w:p>
    <w:p w14:paraId="4BADBC57" w14:textId="77777777" w:rsidR="00613179" w:rsidRPr="00613179" w:rsidRDefault="00613179" w:rsidP="00641310">
      <w:pPr>
        <w:rPr>
          <w:rFonts w:ascii="Calibri" w:hAnsi="Calibri" w:cs="Calibri"/>
          <w:bCs/>
          <w:sz w:val="22"/>
          <w:szCs w:val="22"/>
        </w:rPr>
      </w:pPr>
    </w:p>
    <w:p w14:paraId="631F2E05"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Contexte</w:t>
      </w:r>
    </w:p>
    <w:p w14:paraId="3E355C8B" w14:textId="77777777" w:rsidR="00613179" w:rsidRPr="00613179" w:rsidRDefault="00613179" w:rsidP="00641310">
      <w:pPr>
        <w:rPr>
          <w:rFonts w:ascii="Calibri" w:hAnsi="Calibri" w:cs="Calibri"/>
          <w:sz w:val="12"/>
          <w:szCs w:val="12"/>
        </w:rPr>
      </w:pPr>
    </w:p>
    <w:p w14:paraId="202C1B76" w14:textId="168B3E93" w:rsidR="00613179" w:rsidRPr="00613179" w:rsidRDefault="00613179" w:rsidP="00641310">
      <w:pPr>
        <w:rPr>
          <w:rFonts w:ascii="Calibri" w:hAnsi="Calibri" w:cs="Calibri"/>
          <w:sz w:val="22"/>
          <w:szCs w:val="22"/>
        </w:rPr>
      </w:pPr>
      <w:r w:rsidRPr="00613179">
        <w:rPr>
          <w:rFonts w:ascii="Calibri" w:hAnsi="Calibri" w:cs="Calibri"/>
          <w:sz w:val="22"/>
          <w:szCs w:val="22"/>
        </w:rPr>
        <w:t>Le</w:t>
      </w:r>
      <w:r w:rsidR="00763A4D">
        <w:rPr>
          <w:rFonts w:ascii="Calibri" w:hAnsi="Calibri" w:cs="Calibri"/>
          <w:sz w:val="22"/>
          <w:szCs w:val="22"/>
        </w:rPr>
        <w:t>s</w:t>
      </w:r>
      <w:r w:rsidRPr="00613179">
        <w:rPr>
          <w:rFonts w:ascii="Calibri" w:hAnsi="Calibri" w:cs="Calibri"/>
          <w:sz w:val="22"/>
          <w:szCs w:val="22"/>
        </w:rPr>
        <w:t xml:space="preserve"> </w:t>
      </w:r>
      <w:r w:rsidR="00576CF9">
        <w:rPr>
          <w:rFonts w:ascii="Calibri" w:hAnsi="Calibri" w:cs="Calibri"/>
          <w:sz w:val="22"/>
          <w:szCs w:val="22"/>
        </w:rPr>
        <w:t>bureau</w:t>
      </w:r>
      <w:r w:rsidR="00763A4D">
        <w:rPr>
          <w:rFonts w:ascii="Calibri" w:hAnsi="Calibri" w:cs="Calibri"/>
          <w:sz w:val="22"/>
          <w:szCs w:val="22"/>
        </w:rPr>
        <w:t>x</w:t>
      </w:r>
      <w:r w:rsidRPr="00613179">
        <w:rPr>
          <w:rFonts w:ascii="Calibri" w:hAnsi="Calibri" w:cs="Calibri"/>
          <w:sz w:val="22"/>
          <w:szCs w:val="22"/>
        </w:rPr>
        <w:t xml:space="preserve"> du Centre PMS s</w:t>
      </w:r>
      <w:r w:rsidR="00763A4D">
        <w:rPr>
          <w:rFonts w:ascii="Calibri" w:hAnsi="Calibri" w:cs="Calibri"/>
          <w:sz w:val="22"/>
          <w:szCs w:val="22"/>
        </w:rPr>
        <w:t>on</w:t>
      </w:r>
      <w:r w:rsidRPr="00613179">
        <w:rPr>
          <w:rFonts w:ascii="Calibri" w:hAnsi="Calibri" w:cs="Calibri"/>
          <w:sz w:val="22"/>
          <w:szCs w:val="22"/>
        </w:rPr>
        <w:t>t un des lieux de travail de l’agent PMS.</w:t>
      </w:r>
    </w:p>
    <w:p w14:paraId="572644F9" w14:textId="77777777" w:rsidR="00613179" w:rsidRPr="00613179" w:rsidRDefault="00613179" w:rsidP="00641310">
      <w:pPr>
        <w:rPr>
          <w:rFonts w:ascii="Calibri" w:hAnsi="Calibri" w:cs="Calibri"/>
          <w:sz w:val="22"/>
          <w:szCs w:val="22"/>
        </w:rPr>
      </w:pPr>
      <w:r w:rsidRPr="00613179">
        <w:rPr>
          <w:rFonts w:ascii="Calibri" w:hAnsi="Calibri" w:cs="Calibri"/>
          <w:sz w:val="22"/>
          <w:szCs w:val="22"/>
        </w:rPr>
        <w:t>L’agent PMS est amené à travailler très souvent dans les écoles partenaires du Centre PMS, ce qui implique de nombreux déplacements.</w:t>
      </w:r>
    </w:p>
    <w:p w14:paraId="04038506" w14:textId="08570DD3" w:rsidR="004C6C14" w:rsidRDefault="004C6C14" w:rsidP="004C6C14">
      <w:pPr>
        <w:tabs>
          <w:tab w:val="left" w:pos="948"/>
        </w:tabs>
        <w:spacing w:before="120"/>
        <w:rPr>
          <w:rFonts w:ascii="Calibri" w:hAnsi="Calibri" w:cs="Calibri"/>
          <w:sz w:val="22"/>
          <w:szCs w:val="22"/>
        </w:rPr>
      </w:pPr>
      <w:r w:rsidRPr="00613179">
        <w:rPr>
          <w:rFonts w:ascii="Calibri" w:hAnsi="Calibri" w:cs="Calibri"/>
          <w:sz w:val="22"/>
          <w:szCs w:val="22"/>
          <w:u w:val="single"/>
        </w:rPr>
        <w:t>Profil d’entrée</w:t>
      </w:r>
      <w:r w:rsidRPr="00613179">
        <w:rPr>
          <w:rFonts w:ascii="Calibri" w:hAnsi="Calibri" w:cs="Calibri"/>
          <w:sz w:val="22"/>
          <w:szCs w:val="22"/>
        </w:rPr>
        <w:t xml:space="preserve"> : </w:t>
      </w:r>
      <w:r>
        <w:rPr>
          <w:rFonts w:ascii="Calibri" w:hAnsi="Calibri" w:cs="Calibri"/>
          <w:sz w:val="22"/>
          <w:szCs w:val="22"/>
        </w:rPr>
        <w:t xml:space="preserve">Concernant le diplôme à posséder pour être engagé en tant que CPP/APP, voir la </w:t>
      </w:r>
      <w:hyperlink r:id="rId12" w:history="1">
        <w:r w:rsidRPr="00161581">
          <w:rPr>
            <w:rStyle w:val="Lienhypertexte"/>
            <w:rFonts w:ascii="Calibri" w:hAnsi="Calibri" w:cs="Calibri"/>
            <w:sz w:val="22"/>
            <w:szCs w:val="22"/>
          </w:rPr>
          <w:t>fiche juridico-administrative n°14 de la FCPL sur les titres requis pour l’engagement des membres du personnel</w:t>
        </w:r>
      </w:hyperlink>
      <w:r w:rsidRPr="00074BA1">
        <w:rPr>
          <w:rFonts w:ascii="Calibri" w:hAnsi="Calibri" w:cs="Calibri"/>
          <w:sz w:val="22"/>
          <w:szCs w:val="22"/>
        </w:rPr>
        <w:t xml:space="preserve">.  </w:t>
      </w:r>
    </w:p>
    <w:p w14:paraId="59F7A252" w14:textId="77777777" w:rsidR="00613179" w:rsidRPr="00613179" w:rsidRDefault="00613179" w:rsidP="00641310">
      <w:pPr>
        <w:tabs>
          <w:tab w:val="left" w:pos="948"/>
        </w:tabs>
        <w:rPr>
          <w:rFonts w:ascii="Calibri" w:hAnsi="Calibri" w:cs="Calibri"/>
          <w:sz w:val="22"/>
          <w:szCs w:val="22"/>
        </w:rPr>
      </w:pPr>
      <w:r w:rsidRPr="00613179">
        <w:rPr>
          <w:rFonts w:ascii="Calibri" w:hAnsi="Calibri" w:cs="Calibri"/>
          <w:sz w:val="22"/>
          <w:szCs w:val="22"/>
        </w:rPr>
        <w:t>Une expérience en </w:t>
      </w:r>
      <w:r w:rsidRPr="00613179">
        <w:rPr>
          <w:rFonts w:ascii="Calibri" w:hAnsi="Calibri" w:cs="Calibri"/>
          <w:color w:val="FF0000"/>
          <w:sz w:val="22"/>
          <w:szCs w:val="22"/>
        </w:rPr>
        <w:t>XXXX</w:t>
      </w:r>
      <w:r w:rsidRPr="00613179">
        <w:rPr>
          <w:rFonts w:ascii="Calibri" w:hAnsi="Calibri" w:cs="Calibri"/>
          <w:sz w:val="22"/>
          <w:szCs w:val="22"/>
        </w:rPr>
        <w:t xml:space="preserve"> constitue un atout. </w:t>
      </w:r>
    </w:p>
    <w:p w14:paraId="0C1B0786" w14:textId="77777777" w:rsidR="00613179" w:rsidRPr="00613179" w:rsidRDefault="00613179" w:rsidP="00641310">
      <w:pPr>
        <w:tabs>
          <w:tab w:val="left" w:pos="948"/>
        </w:tabs>
        <w:rPr>
          <w:rFonts w:ascii="Calibri" w:hAnsi="Calibri" w:cs="Calibri"/>
          <w:sz w:val="22"/>
          <w:szCs w:val="22"/>
        </w:rPr>
      </w:pPr>
      <w:r w:rsidRPr="00613179">
        <w:rPr>
          <w:rFonts w:ascii="Calibri" w:hAnsi="Calibri" w:cs="Calibri"/>
          <w:sz w:val="22"/>
          <w:szCs w:val="22"/>
        </w:rPr>
        <w:t xml:space="preserve">En référence aux statuts des membres du personnel des Centres PMS libres, le CPP/APP ne peut user de manière directe ou indirecte de sa mission à des fins de pratique professionnelle privée.  </w:t>
      </w:r>
    </w:p>
    <w:p w14:paraId="03FC4A18" w14:textId="474B757D" w:rsidR="00613179" w:rsidRPr="00613179" w:rsidRDefault="00613179" w:rsidP="00641310">
      <w:pPr>
        <w:pStyle w:val="Default"/>
        <w:rPr>
          <w:sz w:val="22"/>
          <w:szCs w:val="22"/>
        </w:rPr>
      </w:pPr>
      <w:r w:rsidRPr="00613179">
        <w:rPr>
          <w:sz w:val="22"/>
          <w:szCs w:val="22"/>
          <w:u w:val="single"/>
        </w:rPr>
        <w:t>Rémunération</w:t>
      </w:r>
      <w:r w:rsidRPr="00613179">
        <w:rPr>
          <w:sz w:val="22"/>
          <w:szCs w:val="22"/>
        </w:rPr>
        <w:t> : Le CPP bénéficie d’une subvention-traitement au barème 501 du secteur de l’enseignement. L’APP bénéfic</w:t>
      </w:r>
      <w:r w:rsidR="00576CF9">
        <w:rPr>
          <w:sz w:val="22"/>
          <w:szCs w:val="22"/>
        </w:rPr>
        <w:t>i</w:t>
      </w:r>
      <w:r w:rsidRPr="00613179">
        <w:rPr>
          <w:sz w:val="22"/>
          <w:szCs w:val="22"/>
        </w:rPr>
        <w:t>e</w:t>
      </w:r>
      <w:r w:rsidRPr="00576CF9">
        <w:rPr>
          <w:sz w:val="18"/>
          <w:szCs w:val="18"/>
        </w:rPr>
        <w:t xml:space="preserve"> </w:t>
      </w:r>
      <w:r w:rsidRPr="00613179">
        <w:rPr>
          <w:sz w:val="22"/>
          <w:szCs w:val="22"/>
        </w:rPr>
        <w:t>d’une</w:t>
      </w:r>
      <w:r w:rsidRPr="00576CF9">
        <w:rPr>
          <w:sz w:val="18"/>
          <w:szCs w:val="18"/>
        </w:rPr>
        <w:t xml:space="preserve"> </w:t>
      </w:r>
      <w:r w:rsidRPr="00613179">
        <w:rPr>
          <w:sz w:val="22"/>
          <w:szCs w:val="22"/>
        </w:rPr>
        <w:t xml:space="preserve">subvention-traitement au barème 301 du secteur de l’enseignement.  </w:t>
      </w:r>
    </w:p>
    <w:p w14:paraId="00B326DB" w14:textId="77777777" w:rsidR="00613179" w:rsidRPr="00613179" w:rsidRDefault="00613179" w:rsidP="00641310">
      <w:pPr>
        <w:rPr>
          <w:rFonts w:ascii="Calibri" w:hAnsi="Calibri" w:cs="Calibri"/>
          <w:bCs/>
          <w:sz w:val="22"/>
          <w:szCs w:val="22"/>
        </w:rPr>
      </w:pPr>
    </w:p>
    <w:p w14:paraId="73E65282" w14:textId="77777777" w:rsidR="00613179" w:rsidRPr="00613179" w:rsidRDefault="00613179" w:rsidP="00641310">
      <w:pPr>
        <w:rPr>
          <w:rFonts w:ascii="Calibri" w:hAnsi="Calibri" w:cs="Calibri"/>
          <w:bCs/>
          <w:sz w:val="22"/>
          <w:szCs w:val="22"/>
        </w:rPr>
      </w:pPr>
    </w:p>
    <w:p w14:paraId="65F832D9"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Mission principale commune à tous les agents PMS</w:t>
      </w:r>
    </w:p>
    <w:p w14:paraId="7DC38A51" w14:textId="77777777" w:rsidR="00613179" w:rsidRDefault="00613179" w:rsidP="00641310">
      <w:pPr>
        <w:autoSpaceDE w:val="0"/>
        <w:autoSpaceDN w:val="0"/>
        <w:adjustRightInd w:val="0"/>
        <w:jc w:val="both"/>
        <w:rPr>
          <w:rFonts w:ascii="MyriadPro-Regular" w:hAnsi="MyriadPro-Regular" w:cs="MyriadPro-Regular"/>
        </w:rPr>
      </w:pPr>
    </w:p>
    <w:p w14:paraId="519E3D4F"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L’agent PMS veille au bien-être et au développement optimal de l’élève sur le plan social, psychologique, médical et paramédical, tout au long de son parcours scolaire.</w:t>
      </w:r>
    </w:p>
    <w:p w14:paraId="3EA2F184" w14:textId="77777777" w:rsidR="00613179" w:rsidRPr="00613179" w:rsidRDefault="00613179" w:rsidP="00641310">
      <w:pPr>
        <w:autoSpaceDE w:val="0"/>
        <w:autoSpaceDN w:val="0"/>
        <w:adjustRightInd w:val="0"/>
        <w:jc w:val="both"/>
        <w:rPr>
          <w:rFonts w:ascii="Calibri" w:hAnsi="Calibri" w:cs="Calibri"/>
          <w:sz w:val="12"/>
          <w:szCs w:val="12"/>
        </w:rPr>
      </w:pPr>
    </w:p>
    <w:p w14:paraId="0C182B6D"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En outre, l’agent PMS participe à la mise en œuvre des missions du Centre PMS telles que prévues légalement, ainsi qu’à la mise en œuvre du projet du PO et du projet de Centre.</w:t>
      </w:r>
    </w:p>
    <w:p w14:paraId="1646993E" w14:textId="77777777" w:rsidR="00613179" w:rsidRDefault="00613179" w:rsidP="00641310">
      <w:pPr>
        <w:autoSpaceDE w:val="0"/>
        <w:autoSpaceDN w:val="0"/>
        <w:adjustRightInd w:val="0"/>
        <w:jc w:val="both"/>
        <w:rPr>
          <w:rFonts w:ascii="MyriadPro-Regular" w:hAnsi="MyriadPro-Regular" w:cs="MyriadPro-Regular"/>
        </w:rPr>
      </w:pPr>
    </w:p>
    <w:p w14:paraId="2D718C2F" w14:textId="77777777" w:rsidR="00613179" w:rsidRDefault="00613179" w:rsidP="00641310">
      <w:pPr>
        <w:autoSpaceDE w:val="0"/>
        <w:autoSpaceDN w:val="0"/>
        <w:adjustRightInd w:val="0"/>
        <w:jc w:val="both"/>
        <w:rPr>
          <w:rFonts w:ascii="MyriadPro-Regular" w:hAnsi="MyriadPro-Regular" w:cs="MyriadPro-Regular"/>
        </w:rPr>
      </w:pPr>
    </w:p>
    <w:p w14:paraId="781BA470" w14:textId="77777777" w:rsidR="00613179" w:rsidRPr="00E62E9E" w:rsidRDefault="00613179" w:rsidP="00E62E9E">
      <w:pPr>
        <w:jc w:val="center"/>
        <w:rPr>
          <w:rFonts w:ascii="Calibri" w:hAnsi="Calibri" w:cs="Calibri"/>
          <w:b/>
          <w:color w:val="0070C0"/>
          <w:sz w:val="32"/>
          <w:szCs w:val="28"/>
        </w:rPr>
      </w:pPr>
      <w:r w:rsidRPr="00E62E9E">
        <w:rPr>
          <w:rFonts w:ascii="Calibri" w:hAnsi="Calibri" w:cs="Calibri"/>
          <w:b/>
          <w:color w:val="0070C0"/>
          <w:sz w:val="32"/>
          <w:szCs w:val="28"/>
        </w:rPr>
        <w:t>Activités principales communes à tous les agents PMS</w:t>
      </w:r>
    </w:p>
    <w:p w14:paraId="578053D3" w14:textId="77777777" w:rsidR="00613179" w:rsidRPr="00613179" w:rsidRDefault="00613179" w:rsidP="00641310">
      <w:pPr>
        <w:rPr>
          <w:rFonts w:ascii="Calibri" w:hAnsi="Calibri" w:cs="Calibri"/>
          <w:bCs/>
          <w:sz w:val="22"/>
          <w:szCs w:val="22"/>
        </w:rPr>
      </w:pPr>
    </w:p>
    <w:p w14:paraId="711C984C"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Repérage des besoins et des ressources de l’élève et de son entourage familial</w:t>
      </w:r>
    </w:p>
    <w:p w14:paraId="710B82DC"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Guidance et accompagnement de l’élève</w:t>
      </w:r>
    </w:p>
    <w:p w14:paraId="61A81773"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Soutien à la parentalité</w:t>
      </w:r>
    </w:p>
    <w:p w14:paraId="0898756A"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Interface entre le milieu familial, scolaire et extérieur</w:t>
      </w:r>
    </w:p>
    <w:p w14:paraId="5BDD26CB"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Apport d’un regard pluridisciplinaire et travail en équipe</w:t>
      </w:r>
    </w:p>
    <w:p w14:paraId="4E2617EE"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Soutien et/ou mise en place d’actions de prévention</w:t>
      </w:r>
    </w:p>
    <w:p w14:paraId="2670EBAA"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Mise en place d’actions d’éducation aux choix et d’orientation</w:t>
      </w:r>
    </w:p>
    <w:p w14:paraId="550DA94E" w14:textId="77777777" w:rsidR="00613179" w:rsidRPr="00613179" w:rsidRDefault="00613179" w:rsidP="00E62E9E">
      <w:pPr>
        <w:pStyle w:val="Paragraphedeliste"/>
        <w:numPr>
          <w:ilvl w:val="0"/>
          <w:numId w:val="13"/>
        </w:numPr>
        <w:spacing w:after="0"/>
        <w:jc w:val="both"/>
        <w:rPr>
          <w:rFonts w:ascii="Calibri" w:hAnsi="Calibri" w:cs="Calibri"/>
          <w:sz w:val="22"/>
          <w:szCs w:val="22"/>
        </w:rPr>
      </w:pPr>
      <w:r w:rsidRPr="00613179">
        <w:rPr>
          <w:rFonts w:ascii="Calibri" w:hAnsi="Calibri" w:cs="Calibri"/>
          <w:sz w:val="22"/>
          <w:szCs w:val="22"/>
        </w:rPr>
        <w:t>Collaboration avec les équipes éducatives pour favoriser le bien-être global de l’élève à l’école</w:t>
      </w:r>
    </w:p>
    <w:p w14:paraId="0824F94B"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Suivi administratif des dossiers et participation à la gestion de la vie journalière du Centre</w:t>
      </w:r>
    </w:p>
    <w:p w14:paraId="0D7C7190" w14:textId="77777777" w:rsidR="00613179" w:rsidRPr="00613179" w:rsidRDefault="00613179" w:rsidP="00641310">
      <w:pPr>
        <w:rPr>
          <w:rFonts w:ascii="Calibri" w:hAnsi="Calibri" w:cs="Calibri"/>
          <w:bCs/>
          <w:sz w:val="22"/>
          <w:szCs w:val="22"/>
        </w:rPr>
      </w:pPr>
    </w:p>
    <w:p w14:paraId="7A1D6771" w14:textId="77777777" w:rsidR="00613179" w:rsidRPr="00613179" w:rsidRDefault="00613179" w:rsidP="00641310">
      <w:pPr>
        <w:rPr>
          <w:rFonts w:ascii="Calibri" w:hAnsi="Calibri" w:cs="Calibri"/>
          <w:bCs/>
          <w:sz w:val="22"/>
          <w:szCs w:val="22"/>
        </w:rPr>
      </w:pPr>
    </w:p>
    <w:p w14:paraId="55165ADA"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Référentiel de compétences des agents PMS</w:t>
      </w:r>
    </w:p>
    <w:p w14:paraId="55A84053" w14:textId="77777777" w:rsidR="00613179" w:rsidRPr="00613179" w:rsidRDefault="00613179" w:rsidP="00641310">
      <w:pPr>
        <w:rPr>
          <w:rFonts w:ascii="Calibri" w:hAnsi="Calibri" w:cs="Calibri"/>
          <w:bCs/>
          <w:sz w:val="22"/>
          <w:szCs w:val="22"/>
        </w:rPr>
      </w:pPr>
    </w:p>
    <w:p w14:paraId="32B895E8" w14:textId="226C8648" w:rsidR="00613179" w:rsidRDefault="00E50C62" w:rsidP="00E50C62">
      <w:pPr>
        <w:jc w:val="both"/>
        <w:rPr>
          <w:rFonts w:ascii="Calibri" w:hAnsi="Calibri" w:cs="Calibri"/>
          <w:sz w:val="22"/>
          <w:szCs w:val="22"/>
        </w:rPr>
      </w:pPr>
      <w:r w:rsidRPr="00842D00">
        <w:rPr>
          <w:rFonts w:ascii="Calibri" w:hAnsi="Calibri" w:cs="Calibri"/>
          <w:b/>
          <w:sz w:val="22"/>
          <w:szCs w:val="22"/>
        </w:rPr>
        <w:t xml:space="preserve">a) </w:t>
      </w:r>
      <w:r w:rsidR="00613179" w:rsidRPr="00842D00">
        <w:rPr>
          <w:rFonts w:ascii="Calibri" w:hAnsi="Calibri" w:cs="Calibri"/>
          <w:b/>
          <w:sz w:val="22"/>
          <w:szCs w:val="22"/>
        </w:rPr>
        <w:t>Savoir</w:t>
      </w:r>
      <w:r w:rsidR="00613179" w:rsidRPr="00613179">
        <w:rPr>
          <w:rFonts w:ascii="Calibri" w:hAnsi="Calibri" w:cs="Calibri"/>
          <w:sz w:val="22"/>
          <w:szCs w:val="22"/>
        </w:rPr>
        <w:t> : « </w:t>
      </w:r>
      <w:r w:rsidR="00613179" w:rsidRPr="00842D00">
        <w:rPr>
          <w:rFonts w:ascii="Calibri" w:hAnsi="Calibri" w:cs="Calibri"/>
          <w:i/>
          <w:sz w:val="22"/>
          <w:szCs w:val="22"/>
        </w:rPr>
        <w:t>Ensemble des connaissances d'une personne, acquises par l'étude, par l'observation, par l'apprentissage et/ou par l'expérience</w:t>
      </w:r>
      <w:r w:rsidR="00613179" w:rsidRPr="00613179">
        <w:rPr>
          <w:rFonts w:ascii="Calibri" w:hAnsi="Calibri" w:cs="Calibri"/>
          <w:sz w:val="22"/>
          <w:szCs w:val="22"/>
        </w:rPr>
        <w:t> »</w:t>
      </w:r>
    </w:p>
    <w:p w14:paraId="12C0905D" w14:textId="77777777" w:rsidR="00E50C62" w:rsidRPr="00613179" w:rsidRDefault="00E50C62" w:rsidP="00E50C62">
      <w:pPr>
        <w:ind w:left="360"/>
        <w:jc w:val="both"/>
        <w:rPr>
          <w:rFonts w:ascii="Calibri" w:hAnsi="Calibri" w:cs="Calibri"/>
          <w:sz w:val="22"/>
          <w:szCs w:val="22"/>
        </w:rPr>
      </w:pPr>
    </w:p>
    <w:p w14:paraId="6E5BB261"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du développement des enfants et des adolescents, de leurs problématiques, etc.</w:t>
      </w:r>
    </w:p>
    <w:p w14:paraId="4ED72FEB"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de ce qu’est un Centre PMS</w:t>
      </w:r>
    </w:p>
    <w:p w14:paraId="30562DC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du réseau psycho-médico-social (toutes les structures partenaires)</w:t>
      </w:r>
    </w:p>
    <w:p w14:paraId="7527ECBB"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 xml:space="preserve">Connaissances quant aux apprentissages, à l’éducation et au monde de l’école </w:t>
      </w:r>
    </w:p>
    <w:p w14:paraId="17B1CB48"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législatives sur le PMS et le monde scolaire (structure de l’enseignement)</w:t>
      </w:r>
    </w:p>
    <w:p w14:paraId="1AD03AB0" w14:textId="4BC15D3D"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de base en informatique</w:t>
      </w:r>
    </w:p>
    <w:p w14:paraId="416827E3" w14:textId="77777777" w:rsidR="00613179" w:rsidRPr="00613179" w:rsidRDefault="00613179" w:rsidP="00641310">
      <w:pPr>
        <w:pStyle w:val="Paragraphedeliste"/>
        <w:tabs>
          <w:tab w:val="left" w:pos="666"/>
        </w:tabs>
        <w:spacing w:after="0"/>
        <w:ind w:left="426"/>
        <w:rPr>
          <w:rFonts w:ascii="Calibri" w:hAnsi="Calibri" w:cs="Calibri"/>
          <w:sz w:val="22"/>
          <w:szCs w:val="22"/>
        </w:rPr>
      </w:pPr>
    </w:p>
    <w:p w14:paraId="53CF00E9" w14:textId="77777777" w:rsidR="00613179" w:rsidRPr="00613179" w:rsidRDefault="00613179" w:rsidP="00641310">
      <w:pPr>
        <w:pStyle w:val="Paragraphedeliste"/>
        <w:tabs>
          <w:tab w:val="left" w:pos="666"/>
        </w:tabs>
        <w:spacing w:after="0"/>
        <w:ind w:left="426"/>
        <w:rPr>
          <w:rFonts w:ascii="Calibri" w:hAnsi="Calibri" w:cs="Calibri"/>
          <w:sz w:val="22"/>
          <w:szCs w:val="22"/>
        </w:rPr>
      </w:pPr>
    </w:p>
    <w:p w14:paraId="4762D57E" w14:textId="4DCEE0D1" w:rsidR="00613179" w:rsidRDefault="00613179" w:rsidP="00641310">
      <w:pPr>
        <w:tabs>
          <w:tab w:val="left" w:pos="0"/>
        </w:tabs>
        <w:rPr>
          <w:rFonts w:ascii="Calibri" w:hAnsi="Calibri" w:cs="Calibri"/>
          <w:sz w:val="22"/>
          <w:szCs w:val="22"/>
        </w:rPr>
      </w:pPr>
      <w:r w:rsidRPr="00842D00">
        <w:rPr>
          <w:rFonts w:ascii="Calibri" w:hAnsi="Calibri" w:cs="Calibri"/>
          <w:b/>
          <w:sz w:val="22"/>
          <w:szCs w:val="22"/>
        </w:rPr>
        <w:t>b) Savoir Faire</w:t>
      </w:r>
      <w:r w:rsidRPr="00613179">
        <w:rPr>
          <w:rFonts w:ascii="Calibri" w:hAnsi="Calibri" w:cs="Calibri"/>
          <w:bCs/>
          <w:sz w:val="22"/>
          <w:szCs w:val="22"/>
        </w:rPr>
        <w:t xml:space="preserve"> : </w:t>
      </w:r>
      <w:r w:rsidRPr="00613179">
        <w:rPr>
          <w:rFonts w:ascii="Calibri" w:hAnsi="Calibri" w:cs="Calibri"/>
          <w:sz w:val="22"/>
          <w:szCs w:val="22"/>
        </w:rPr>
        <w:t>« </w:t>
      </w:r>
      <w:r w:rsidRPr="00842D00">
        <w:rPr>
          <w:rFonts w:ascii="Calibri" w:hAnsi="Calibri" w:cs="Calibri"/>
          <w:i/>
          <w:sz w:val="22"/>
          <w:szCs w:val="22"/>
        </w:rPr>
        <w:t>Habiletés à réaliser ce qu’on entreprend</w:t>
      </w:r>
      <w:r w:rsidRPr="00613179">
        <w:rPr>
          <w:rFonts w:ascii="Calibri" w:hAnsi="Calibri" w:cs="Calibri"/>
          <w:sz w:val="22"/>
          <w:szCs w:val="22"/>
        </w:rPr>
        <w:t> »</w:t>
      </w:r>
    </w:p>
    <w:p w14:paraId="14939236" w14:textId="77777777" w:rsidR="00E50C62" w:rsidRPr="00613179" w:rsidRDefault="00E50C62" w:rsidP="00641310">
      <w:pPr>
        <w:tabs>
          <w:tab w:val="left" w:pos="0"/>
        </w:tabs>
        <w:rPr>
          <w:rFonts w:ascii="Calibri" w:hAnsi="Calibri" w:cs="Calibri"/>
          <w:sz w:val="22"/>
          <w:szCs w:val="22"/>
        </w:rPr>
      </w:pPr>
    </w:p>
    <w:p w14:paraId="35A51D5D"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S’approprier la philosophie du centre en se référant au projet de centre et au programme spécifique du P.O.</w:t>
      </w:r>
    </w:p>
    <w:p w14:paraId="1A64436B"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Respecter le règlement de travail des membres du personnel technique de l’ASBL des Centres Psycho-Médico-Sociaux libres </w:t>
      </w:r>
      <w:r w:rsidRPr="006F73A7">
        <w:rPr>
          <w:rFonts w:ascii="Calibri" w:hAnsi="Calibri" w:cs="Calibri"/>
          <w:color w:val="FF0000"/>
          <w:sz w:val="22"/>
          <w:szCs w:val="22"/>
        </w:rPr>
        <w:t>XXXX</w:t>
      </w:r>
      <w:r w:rsidRPr="00E62E9E">
        <w:rPr>
          <w:rFonts w:ascii="Calibri" w:hAnsi="Calibri" w:cs="Calibri"/>
          <w:sz w:val="22"/>
          <w:szCs w:val="22"/>
        </w:rPr>
        <w:t xml:space="preserve"> (notamment au niveau ponctualité, tenue vestimentaire, attitude en entretien, etc.)</w:t>
      </w:r>
    </w:p>
    <w:p w14:paraId="137B100E"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Respecter les règles déontologiques et le secret professionnel</w:t>
      </w:r>
    </w:p>
    <w:p w14:paraId="732394B1"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Travailler en équipe en tenant compte des spécificités de chacun, entre autres dans un souci de bonne collaboration et de partage des connaissances</w:t>
      </w:r>
    </w:p>
    <w:p w14:paraId="370C3F90"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Réfléchir et développer des actions de prévention</w:t>
      </w:r>
    </w:p>
    <w:p w14:paraId="6BEF5B7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Être capable de réaliser des entretiens (anamnèse, réception de la demande, entretien d’aide…) et des observations</w:t>
      </w:r>
    </w:p>
    <w:p w14:paraId="5895C4FE"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Pouvoir réaliser une analyse de la demande</w:t>
      </w:r>
    </w:p>
    <w:p w14:paraId="04B32469"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Formuler des hypothèses pertinentes en intégrant les informations récoltées et en déduire une synthèse</w:t>
      </w:r>
    </w:p>
    <w:p w14:paraId="67888557"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Proposer des pistes d’interventions adaptées</w:t>
      </w:r>
    </w:p>
    <w:p w14:paraId="7B705975"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Sur base des éléments récoltés, pouvoir affirmer une position PMS et la défendre</w:t>
      </w:r>
    </w:p>
    <w:p w14:paraId="2024CB34"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Communiquer et collaborer : </w:t>
      </w:r>
    </w:p>
    <w:p w14:paraId="3E943A5F" w14:textId="77777777" w:rsidR="00613179" w:rsidRPr="00613179" w:rsidRDefault="00613179" w:rsidP="00E62E9E">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les consultants</w:t>
      </w:r>
    </w:p>
    <w:p w14:paraId="579015FE" w14:textId="77777777" w:rsidR="00613179" w:rsidRPr="00613179" w:rsidRDefault="00613179" w:rsidP="00E62E9E">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l’équipe PMS, y compris la direction</w:t>
      </w:r>
    </w:p>
    <w:p w14:paraId="4DA8960D" w14:textId="77777777" w:rsidR="00613179" w:rsidRPr="00613179" w:rsidRDefault="00613179" w:rsidP="00E62E9E">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les partenaires de l’école</w:t>
      </w:r>
    </w:p>
    <w:p w14:paraId="57915653" w14:textId="77777777" w:rsidR="00613179" w:rsidRPr="00613179" w:rsidRDefault="00613179" w:rsidP="00E62E9E">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les partenaires extérieurs (notamment travail en réseau et orientation vers des services adéquats)</w:t>
      </w:r>
    </w:p>
    <w:p w14:paraId="7DA993AD"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Gérer les situations individuelles et collectives (conseils de classe, animations, etc.)</w:t>
      </w:r>
    </w:p>
    <w:p w14:paraId="6D9358C5"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Faire preuve de bonnes capacités d’expression orale et écrite (rédiger un rapport, etc.)</w:t>
      </w:r>
    </w:p>
    <w:p w14:paraId="48C16066"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Gérer les documents administratifs (dossier de l’élève, conseils de classe, journalier, …)</w:t>
      </w:r>
    </w:p>
    <w:p w14:paraId="3D9BF302"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Prendre conscience des enjeux scolaires, institutionnels et sociétaux</w:t>
      </w:r>
    </w:p>
    <w:p w14:paraId="22C67848"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Avoir conscience de ses besoins professionnels et s’adapter à l’évolution à la fois du métier PMS et de la société – et pouvoir y répondre en allant suivre une formation continue </w:t>
      </w:r>
    </w:p>
    <w:p w14:paraId="330132DB" w14:textId="77777777" w:rsidR="00613179" w:rsidRPr="00613179" w:rsidRDefault="00613179" w:rsidP="00641310">
      <w:pPr>
        <w:tabs>
          <w:tab w:val="left" w:pos="-42"/>
        </w:tabs>
        <w:ind w:right="1664"/>
        <w:rPr>
          <w:rFonts w:ascii="Calibri" w:hAnsi="Calibri" w:cs="Calibri"/>
          <w:b/>
          <w:sz w:val="22"/>
          <w:szCs w:val="22"/>
        </w:rPr>
      </w:pPr>
    </w:p>
    <w:p w14:paraId="5008C716" w14:textId="77777777" w:rsidR="00613179" w:rsidRPr="00613179" w:rsidRDefault="00613179" w:rsidP="00641310">
      <w:pPr>
        <w:pStyle w:val="Paragraphedeliste"/>
        <w:spacing w:after="0"/>
        <w:ind w:left="0"/>
        <w:jc w:val="both"/>
        <w:rPr>
          <w:rFonts w:ascii="Calibri" w:eastAsia="Times New Roman" w:hAnsi="Calibri" w:cs="Calibri"/>
          <w:sz w:val="22"/>
          <w:szCs w:val="22"/>
        </w:rPr>
      </w:pPr>
      <w:r w:rsidRPr="00842D00">
        <w:rPr>
          <w:rFonts w:ascii="Calibri" w:hAnsi="Calibri" w:cs="Calibri"/>
          <w:b/>
          <w:sz w:val="22"/>
          <w:szCs w:val="22"/>
        </w:rPr>
        <w:t>c) Savoir Être</w:t>
      </w:r>
      <w:r w:rsidRPr="00613179">
        <w:rPr>
          <w:rFonts w:ascii="Calibri" w:hAnsi="Calibri" w:cs="Calibri"/>
          <w:bCs/>
          <w:sz w:val="22"/>
          <w:szCs w:val="22"/>
        </w:rPr>
        <w:t xml:space="preserve"> : </w:t>
      </w:r>
      <w:r w:rsidRPr="00613179">
        <w:rPr>
          <w:rFonts w:ascii="Calibri" w:eastAsia="Times New Roman" w:hAnsi="Calibri" w:cs="Calibri"/>
          <w:sz w:val="22"/>
          <w:szCs w:val="22"/>
        </w:rPr>
        <w:t>« </w:t>
      </w:r>
      <w:r w:rsidRPr="00842D00">
        <w:rPr>
          <w:rFonts w:ascii="Calibri" w:eastAsia="Times New Roman" w:hAnsi="Calibri" w:cs="Calibri"/>
          <w:i/>
          <w:sz w:val="22"/>
          <w:szCs w:val="22"/>
        </w:rPr>
        <w:t>Savoir se comporter correctement et adéquatement dans une situation donnée.</w:t>
      </w:r>
      <w:r w:rsidRPr="00613179">
        <w:rPr>
          <w:rFonts w:ascii="Calibri" w:eastAsia="Times New Roman" w:hAnsi="Calibri" w:cs="Calibri"/>
          <w:sz w:val="22"/>
          <w:szCs w:val="22"/>
        </w:rPr>
        <w:t> »</w:t>
      </w:r>
    </w:p>
    <w:p w14:paraId="7BCA746D" w14:textId="77777777" w:rsidR="00613179" w:rsidRPr="00613179" w:rsidRDefault="00613179" w:rsidP="00641310">
      <w:pPr>
        <w:pStyle w:val="Paragraphedeliste"/>
        <w:spacing w:after="0"/>
        <w:ind w:left="0"/>
        <w:rPr>
          <w:rFonts w:ascii="Calibri" w:eastAsia="Times New Roman" w:hAnsi="Calibri" w:cs="Calibri"/>
          <w:sz w:val="22"/>
          <w:szCs w:val="22"/>
        </w:rPr>
      </w:pPr>
    </w:p>
    <w:p w14:paraId="20E166D8"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Qualité du contact humain (écoute, respect de l’autre, tact, empathie, faire preuve de nuances, notamment en fonction du statut de la personne à qui on s’adresse)</w:t>
      </w:r>
    </w:p>
    <w:p w14:paraId="02334005"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d’autonomie (ex : prendre des initiatives, chercher des informations, oser demander, poser des questions, …)</w:t>
      </w:r>
    </w:p>
    <w:p w14:paraId="032BA13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Faculté d’adaptation (flexibilité), d’intégration dans l’équipe et dans les écoles.</w:t>
      </w:r>
    </w:p>
    <w:p w14:paraId="3BD55517"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à prendre du recul : se positionner en tiers par rapport à l’école, la famille, le consultant. Garder la distance professionnelle nécessaire et pouvoir gérer ses émotions.</w:t>
      </w:r>
    </w:p>
    <w:p w14:paraId="022E191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Conscience de ses limites personnelles et de celles du cadre PMS.</w:t>
      </w:r>
    </w:p>
    <w:p w14:paraId="3D861D7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à se remettre en question dans ses pratiques professionnelles et accepter d’être mis en question, dans un souci de progression professionnelle et dans une dynamique de co-construction</w:t>
      </w:r>
    </w:p>
    <w:p w14:paraId="5D2627D7"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Capacités d’adaptation au public auquel on s’adresse (spécificités des publics CEFA, DASPA, spécialisé + tenir compte du contexte culturel et du milieu socio-économique, …)</w:t>
      </w:r>
    </w:p>
    <w:p w14:paraId="1BD35560"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Sens de la rigueur, de la persévérance et capacités organisationnelles</w:t>
      </w:r>
    </w:p>
    <w:p w14:paraId="157EF76E"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Implication dans la vie du centre (souci de collaborer en équipe dans un esprit de cohérence et de solidarité et sens de la vie en équipe, dans ses aspects conviviaux et d’intendance)</w:t>
      </w:r>
    </w:p>
    <w:p w14:paraId="42E6E93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Faire preuve de créativité</w:t>
      </w:r>
    </w:p>
    <w:p w14:paraId="2F8E9E6E" w14:textId="77777777" w:rsidR="00613179" w:rsidRDefault="00613179" w:rsidP="00641310">
      <w:pPr>
        <w:rPr>
          <w:rFonts w:ascii="Calibri" w:hAnsi="Calibri" w:cs="Calibri"/>
          <w:bCs/>
          <w:sz w:val="22"/>
          <w:szCs w:val="22"/>
        </w:rPr>
      </w:pPr>
    </w:p>
    <w:p w14:paraId="707A65F2" w14:textId="77777777" w:rsidR="00587752" w:rsidRDefault="00587752" w:rsidP="00641310">
      <w:pPr>
        <w:rPr>
          <w:rFonts w:ascii="Calibri" w:hAnsi="Calibri" w:cs="Calibri"/>
          <w:bCs/>
          <w:sz w:val="22"/>
          <w:szCs w:val="22"/>
        </w:rPr>
      </w:pPr>
    </w:p>
    <w:p w14:paraId="50E21270" w14:textId="77777777" w:rsidR="00587752" w:rsidRDefault="00587752" w:rsidP="00641310">
      <w:pPr>
        <w:rPr>
          <w:rFonts w:ascii="Calibri" w:hAnsi="Calibri" w:cs="Calibri"/>
          <w:bCs/>
          <w:sz w:val="22"/>
          <w:szCs w:val="22"/>
        </w:rPr>
      </w:pPr>
    </w:p>
    <w:p w14:paraId="34C605AB" w14:textId="77777777" w:rsidR="00587752" w:rsidRDefault="00587752" w:rsidP="00641310">
      <w:pPr>
        <w:rPr>
          <w:rFonts w:ascii="Calibri" w:hAnsi="Calibri" w:cs="Calibri"/>
          <w:bCs/>
          <w:sz w:val="22"/>
          <w:szCs w:val="22"/>
        </w:rPr>
      </w:pPr>
    </w:p>
    <w:p w14:paraId="09977931" w14:textId="77777777" w:rsidR="00587752" w:rsidRDefault="00587752" w:rsidP="00641310">
      <w:pPr>
        <w:rPr>
          <w:rFonts w:ascii="Calibri" w:hAnsi="Calibri" w:cs="Calibri"/>
          <w:bCs/>
          <w:sz w:val="22"/>
          <w:szCs w:val="22"/>
        </w:rPr>
      </w:pPr>
    </w:p>
    <w:p w14:paraId="1D6C63FE" w14:textId="77777777" w:rsidR="003131A0" w:rsidRDefault="003131A0" w:rsidP="00641310">
      <w:pPr>
        <w:rPr>
          <w:rFonts w:ascii="Calibri" w:hAnsi="Calibri" w:cs="Calibri"/>
          <w:bCs/>
          <w:sz w:val="22"/>
          <w:szCs w:val="22"/>
        </w:rPr>
      </w:pPr>
    </w:p>
    <w:p w14:paraId="03D3E860" w14:textId="77777777" w:rsidR="003131A0" w:rsidRPr="00613179" w:rsidRDefault="003131A0" w:rsidP="00641310">
      <w:pPr>
        <w:rPr>
          <w:rFonts w:ascii="Calibri" w:hAnsi="Calibri" w:cs="Calibri"/>
          <w:bCs/>
          <w:sz w:val="22"/>
          <w:szCs w:val="22"/>
        </w:rPr>
      </w:pPr>
    </w:p>
    <w:p w14:paraId="0D60B090" w14:textId="77777777" w:rsidR="00613179" w:rsidRPr="00613179" w:rsidRDefault="00613179" w:rsidP="00641310">
      <w:pPr>
        <w:rPr>
          <w:rFonts w:ascii="Calibri" w:hAnsi="Calibri" w:cs="Calibri"/>
          <w:bCs/>
          <w:sz w:val="22"/>
          <w:szCs w:val="22"/>
        </w:rPr>
      </w:pPr>
    </w:p>
    <w:p w14:paraId="51624C8B"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Référentiel de compétences spécifiques au CPP/APP</w:t>
      </w:r>
    </w:p>
    <w:p w14:paraId="431F4E3B" w14:textId="77777777" w:rsidR="00613179" w:rsidRPr="00613179" w:rsidRDefault="00613179" w:rsidP="00641310">
      <w:pPr>
        <w:rPr>
          <w:rFonts w:ascii="Calibri" w:hAnsi="Calibri" w:cs="Calibri"/>
          <w:bCs/>
          <w:sz w:val="22"/>
          <w:szCs w:val="22"/>
        </w:rPr>
      </w:pPr>
    </w:p>
    <w:p w14:paraId="23091031" w14:textId="77777777" w:rsidR="00613179" w:rsidRPr="00613179" w:rsidRDefault="00613179" w:rsidP="00641310">
      <w:pPr>
        <w:rPr>
          <w:rFonts w:ascii="Calibri" w:hAnsi="Calibri" w:cs="Calibri"/>
          <w:sz w:val="22"/>
          <w:szCs w:val="22"/>
        </w:rPr>
      </w:pPr>
      <w:r w:rsidRPr="00613179">
        <w:rPr>
          <w:rFonts w:ascii="Calibri" w:hAnsi="Calibri" w:cs="Calibri"/>
          <w:sz w:val="22"/>
          <w:szCs w:val="22"/>
        </w:rPr>
        <w:t>Le CPP/APP a des connaissances actualisées et affinées du point de vue psychologique en matière de développement global (affectif, psychomoteur, corporel, etc.) de l’enfant et de l’adolescent.</w:t>
      </w:r>
    </w:p>
    <w:p w14:paraId="2DBEEAB7" w14:textId="14B32BF6" w:rsidR="00613179" w:rsidRPr="00613179" w:rsidRDefault="00613179" w:rsidP="005915EB">
      <w:pPr>
        <w:tabs>
          <w:tab w:val="left" w:pos="948"/>
        </w:tabs>
        <w:spacing w:before="120"/>
        <w:rPr>
          <w:rFonts w:ascii="Calibri" w:hAnsi="Calibri" w:cs="Calibri"/>
          <w:sz w:val="22"/>
          <w:szCs w:val="22"/>
        </w:rPr>
      </w:pPr>
      <w:r w:rsidRPr="00613179">
        <w:rPr>
          <w:rFonts w:ascii="Calibri" w:hAnsi="Calibri" w:cs="Calibri"/>
          <w:sz w:val="22"/>
          <w:szCs w:val="22"/>
        </w:rPr>
        <w:t xml:space="preserve">Le CPP/APP a des connaissances actualisées en </w:t>
      </w:r>
      <w:r w:rsidRPr="00576CF9">
        <w:rPr>
          <w:rFonts w:ascii="Calibri" w:hAnsi="Calibri" w:cs="Calibri"/>
          <w:sz w:val="22"/>
          <w:szCs w:val="22"/>
        </w:rPr>
        <w:t>psychopathologie</w:t>
      </w:r>
      <w:r w:rsidR="0020670A" w:rsidRPr="00576CF9">
        <w:rPr>
          <w:rFonts w:ascii="Calibri" w:hAnsi="Calibri" w:cs="Calibri"/>
          <w:sz w:val="22"/>
          <w:szCs w:val="22"/>
        </w:rPr>
        <w:t xml:space="preserve"> et psychopédagogie</w:t>
      </w:r>
      <w:r w:rsidRPr="00613179">
        <w:rPr>
          <w:rFonts w:ascii="Calibri" w:hAnsi="Calibri" w:cs="Calibri"/>
          <w:sz w:val="22"/>
          <w:szCs w:val="22"/>
        </w:rPr>
        <w:t>.</w:t>
      </w:r>
    </w:p>
    <w:p w14:paraId="103F29D4" w14:textId="77777777" w:rsidR="00613179" w:rsidRPr="00613179" w:rsidRDefault="00613179" w:rsidP="005915EB">
      <w:pPr>
        <w:spacing w:before="120"/>
        <w:rPr>
          <w:rFonts w:ascii="Calibri" w:hAnsi="Calibri" w:cs="Calibri"/>
          <w:sz w:val="22"/>
          <w:szCs w:val="22"/>
        </w:rPr>
      </w:pPr>
      <w:r w:rsidRPr="00613179">
        <w:rPr>
          <w:rFonts w:ascii="Calibri" w:hAnsi="Calibri" w:cs="Calibri"/>
          <w:sz w:val="22"/>
          <w:szCs w:val="22"/>
        </w:rPr>
        <w:t xml:space="preserve">Le CPP/APP a des connaissances actualisées en matière d’épreuves psychométriques, psychopédagogiques et affectives. En lien avec celles-ci, le psychologue a notamment les compétences suivantes : </w:t>
      </w:r>
    </w:p>
    <w:p w14:paraId="62345818" w14:textId="77777777" w:rsidR="00613179" w:rsidRPr="00613179" w:rsidRDefault="00613179" w:rsidP="005915EB">
      <w:pPr>
        <w:pStyle w:val="Paragraphedeliste"/>
        <w:numPr>
          <w:ilvl w:val="0"/>
          <w:numId w:val="8"/>
        </w:numPr>
        <w:spacing w:after="0"/>
        <w:ind w:left="709" w:hanging="284"/>
        <w:rPr>
          <w:rFonts w:ascii="Calibri" w:hAnsi="Calibri" w:cs="Calibri"/>
          <w:sz w:val="22"/>
          <w:szCs w:val="22"/>
        </w:rPr>
      </w:pPr>
      <w:r w:rsidRPr="00613179">
        <w:rPr>
          <w:rFonts w:ascii="Calibri" w:hAnsi="Calibri" w:cs="Calibri"/>
          <w:sz w:val="22"/>
          <w:szCs w:val="22"/>
        </w:rPr>
        <w:t>la capacité à choisir de façon appropriée le bon test ou le bon item de test en fonction de l’hypothèse posée</w:t>
      </w:r>
    </w:p>
    <w:p w14:paraId="0D2485C3" w14:textId="77777777" w:rsidR="00613179" w:rsidRPr="00613179" w:rsidRDefault="00613179" w:rsidP="005915EB">
      <w:pPr>
        <w:pStyle w:val="Paragraphedeliste"/>
        <w:numPr>
          <w:ilvl w:val="0"/>
          <w:numId w:val="8"/>
        </w:numPr>
        <w:spacing w:after="0"/>
        <w:ind w:left="709" w:hanging="284"/>
        <w:rPr>
          <w:rFonts w:ascii="Calibri" w:hAnsi="Calibri" w:cs="Calibri"/>
          <w:sz w:val="22"/>
          <w:szCs w:val="22"/>
        </w:rPr>
      </w:pPr>
      <w:r w:rsidRPr="00613179">
        <w:rPr>
          <w:rFonts w:ascii="Calibri" w:hAnsi="Calibri" w:cs="Calibri"/>
          <w:sz w:val="22"/>
          <w:szCs w:val="22"/>
        </w:rPr>
        <w:t>la passation de celui-ci</w:t>
      </w:r>
    </w:p>
    <w:p w14:paraId="4D2C32AD" w14:textId="77777777" w:rsidR="00613179" w:rsidRPr="00613179" w:rsidRDefault="00613179" w:rsidP="005915EB">
      <w:pPr>
        <w:pStyle w:val="Paragraphedeliste"/>
        <w:numPr>
          <w:ilvl w:val="0"/>
          <w:numId w:val="8"/>
        </w:numPr>
        <w:spacing w:after="0"/>
        <w:ind w:left="709" w:hanging="284"/>
        <w:rPr>
          <w:rFonts w:ascii="Calibri" w:hAnsi="Calibri" w:cs="Calibri"/>
          <w:sz w:val="22"/>
          <w:szCs w:val="22"/>
        </w:rPr>
      </w:pPr>
      <w:r w:rsidRPr="00613179">
        <w:rPr>
          <w:rFonts w:ascii="Calibri" w:hAnsi="Calibri" w:cs="Calibri"/>
          <w:sz w:val="22"/>
          <w:szCs w:val="22"/>
        </w:rPr>
        <w:t>l’interprétation des bilans</w:t>
      </w:r>
    </w:p>
    <w:p w14:paraId="33A0F077" w14:textId="77777777" w:rsidR="00613179" w:rsidRPr="00613179" w:rsidRDefault="00613179" w:rsidP="005915EB">
      <w:pPr>
        <w:pStyle w:val="Paragraphedeliste"/>
        <w:numPr>
          <w:ilvl w:val="0"/>
          <w:numId w:val="8"/>
        </w:numPr>
        <w:spacing w:after="0"/>
        <w:ind w:left="709" w:hanging="284"/>
        <w:rPr>
          <w:rFonts w:ascii="Calibri" w:hAnsi="Calibri" w:cs="Calibri"/>
          <w:sz w:val="22"/>
          <w:szCs w:val="22"/>
        </w:rPr>
      </w:pPr>
      <w:r w:rsidRPr="00613179">
        <w:rPr>
          <w:rFonts w:ascii="Calibri" w:hAnsi="Calibri" w:cs="Calibri"/>
          <w:sz w:val="22"/>
          <w:szCs w:val="22"/>
        </w:rPr>
        <w:t>la rédaction de la synthèse et/ou la transmission de celle-ci.</w:t>
      </w:r>
    </w:p>
    <w:p w14:paraId="4035C1FF" w14:textId="77777777" w:rsidR="00613179" w:rsidRPr="00613179" w:rsidRDefault="00613179" w:rsidP="005915EB">
      <w:pPr>
        <w:tabs>
          <w:tab w:val="left" w:pos="948"/>
        </w:tabs>
        <w:spacing w:before="120"/>
        <w:rPr>
          <w:rFonts w:ascii="Calibri" w:hAnsi="Calibri" w:cs="Calibri"/>
          <w:sz w:val="22"/>
          <w:szCs w:val="22"/>
        </w:rPr>
      </w:pPr>
      <w:r w:rsidRPr="00613179">
        <w:rPr>
          <w:rFonts w:ascii="Calibri" w:hAnsi="Calibri" w:cs="Calibri"/>
          <w:sz w:val="22"/>
          <w:szCs w:val="22"/>
        </w:rPr>
        <w:t>Le CPP/APP a les compétences pour rassembler les données / informations et poser, à partir de celles-ci, une analyse clinique d’une situation (lors d’observations, d’entretiens, de lectures de rapports extérieurs, etc.)</w:t>
      </w:r>
    </w:p>
    <w:p w14:paraId="69603963" w14:textId="77777777" w:rsidR="00613179" w:rsidRPr="00613179" w:rsidRDefault="00613179" w:rsidP="005915EB">
      <w:pPr>
        <w:tabs>
          <w:tab w:val="left" w:pos="948"/>
        </w:tabs>
        <w:spacing w:before="120"/>
        <w:rPr>
          <w:rFonts w:ascii="Calibri" w:hAnsi="Calibri" w:cs="Calibri"/>
          <w:sz w:val="22"/>
          <w:szCs w:val="22"/>
        </w:rPr>
      </w:pPr>
      <w:r w:rsidRPr="00613179">
        <w:rPr>
          <w:rFonts w:ascii="Calibri" w:hAnsi="Calibri" w:cs="Calibri"/>
          <w:sz w:val="22"/>
          <w:szCs w:val="22"/>
        </w:rPr>
        <w:t>Le CPP/APP développe des connaissances actualisées et affinées du réseau thérapeutique proche de l’école.</w:t>
      </w:r>
    </w:p>
    <w:p w14:paraId="2B867E6E" w14:textId="77777777" w:rsidR="00613179" w:rsidRPr="00613179" w:rsidRDefault="00613179" w:rsidP="00641310">
      <w:pPr>
        <w:tabs>
          <w:tab w:val="left" w:pos="948"/>
        </w:tabs>
        <w:rPr>
          <w:rFonts w:ascii="Calibri" w:hAnsi="Calibri" w:cs="Calibri"/>
          <w:sz w:val="22"/>
          <w:szCs w:val="22"/>
        </w:rPr>
      </w:pPr>
    </w:p>
    <w:p w14:paraId="61AD1847" w14:textId="77777777" w:rsidR="00613179" w:rsidRPr="00613179" w:rsidRDefault="00613179" w:rsidP="00641310">
      <w:pPr>
        <w:tabs>
          <w:tab w:val="left" w:pos="948"/>
        </w:tabs>
        <w:rPr>
          <w:rFonts w:ascii="Calibri" w:hAnsi="Calibri" w:cs="Calibri"/>
          <w:sz w:val="22"/>
          <w:szCs w:val="22"/>
        </w:rPr>
      </w:pPr>
    </w:p>
    <w:p w14:paraId="544B48F8" w14:textId="0C01B6F2" w:rsidR="00613179" w:rsidRPr="00170D9F" w:rsidRDefault="00613179" w:rsidP="00641310">
      <w:pPr>
        <w:pBdr>
          <w:top w:val="single" w:sz="4" w:space="1" w:color="auto"/>
          <w:left w:val="single" w:sz="4" w:space="4" w:color="auto"/>
          <w:bottom w:val="single" w:sz="4" w:space="1" w:color="auto"/>
          <w:right w:val="single" w:sz="4" w:space="4" w:color="auto"/>
        </w:pBdr>
        <w:jc w:val="center"/>
        <w:rPr>
          <w:rFonts w:ascii="Calibri" w:hAnsi="Calibri" w:cs="Calibri"/>
          <w:b/>
          <w:color w:val="0070C0"/>
          <w:sz w:val="32"/>
          <w:szCs w:val="32"/>
        </w:rPr>
      </w:pPr>
      <w:r w:rsidRPr="00613179">
        <w:rPr>
          <w:rFonts w:ascii="Calibri" w:hAnsi="Calibri" w:cs="Calibri"/>
          <w:b/>
          <w:sz w:val="32"/>
          <w:szCs w:val="32"/>
        </w:rPr>
        <w:br w:type="page"/>
      </w:r>
      <w:r w:rsidRPr="00170D9F">
        <w:rPr>
          <w:rFonts w:ascii="Calibri" w:hAnsi="Calibri" w:cs="Calibri"/>
          <w:b/>
          <w:color w:val="0070C0"/>
          <w:sz w:val="32"/>
          <w:szCs w:val="32"/>
        </w:rPr>
        <w:lastRenderedPageBreak/>
        <w:t>Annexe 1 - Définitions</w:t>
      </w:r>
    </w:p>
    <w:p w14:paraId="673B3512" w14:textId="77777777" w:rsidR="00613179" w:rsidRPr="00613179" w:rsidRDefault="00613179" w:rsidP="00641310">
      <w:pPr>
        <w:rPr>
          <w:rFonts w:ascii="Calibri" w:hAnsi="Calibri" w:cs="Calibri"/>
          <w:bCs/>
          <w:sz w:val="22"/>
          <w:szCs w:val="22"/>
        </w:rPr>
      </w:pPr>
    </w:p>
    <w:p w14:paraId="1298F531" w14:textId="77777777" w:rsidR="00613179" w:rsidRPr="00170D9F" w:rsidRDefault="00613179" w:rsidP="00641310">
      <w:pPr>
        <w:pStyle w:val="Paragraphedeliste"/>
        <w:numPr>
          <w:ilvl w:val="0"/>
          <w:numId w:val="12"/>
        </w:numPr>
        <w:autoSpaceDE w:val="0"/>
        <w:autoSpaceDN w:val="0"/>
        <w:adjustRightInd w:val="0"/>
        <w:spacing w:after="0"/>
        <w:jc w:val="both"/>
        <w:rPr>
          <w:rFonts w:ascii="Calibri" w:hAnsi="Calibri" w:cs="Calibri"/>
          <w:b/>
          <w:bCs/>
          <w:color w:val="0070C0"/>
          <w:sz w:val="26"/>
          <w:szCs w:val="26"/>
        </w:rPr>
      </w:pPr>
      <w:r w:rsidRPr="00170D9F">
        <w:rPr>
          <w:rFonts w:ascii="Calibri" w:hAnsi="Calibri" w:cs="Calibri"/>
          <w:b/>
          <w:bCs/>
          <w:color w:val="0070C0"/>
          <w:sz w:val="26"/>
          <w:szCs w:val="26"/>
        </w:rPr>
        <w:t>Une description de fonction</w:t>
      </w:r>
    </w:p>
    <w:p w14:paraId="11030802" w14:textId="77777777" w:rsidR="00613179" w:rsidRPr="00613179" w:rsidRDefault="00613179" w:rsidP="00641310">
      <w:pPr>
        <w:autoSpaceDE w:val="0"/>
        <w:autoSpaceDN w:val="0"/>
        <w:adjustRightInd w:val="0"/>
        <w:jc w:val="both"/>
        <w:rPr>
          <w:rFonts w:ascii="Calibri" w:hAnsi="Calibri" w:cs="Calibri"/>
          <w:sz w:val="12"/>
          <w:szCs w:val="12"/>
        </w:rPr>
      </w:pPr>
    </w:p>
    <w:p w14:paraId="3C56F8D6"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Une description de fonction est un document qui explique ce qui est attendu de la personne (ou de la fonction) dans ce poste-là. Son contenu exprime ce que va faire la personne (quel que soit son diplôme) et non ce que doit être la personne.</w:t>
      </w:r>
    </w:p>
    <w:p w14:paraId="6F9507D9" w14:textId="77777777" w:rsidR="00613179" w:rsidRPr="00613179" w:rsidRDefault="00613179" w:rsidP="00641310">
      <w:pPr>
        <w:autoSpaceDE w:val="0"/>
        <w:autoSpaceDN w:val="0"/>
        <w:adjustRightInd w:val="0"/>
        <w:jc w:val="both"/>
        <w:rPr>
          <w:rFonts w:ascii="Calibri" w:hAnsi="Calibri" w:cs="Calibri"/>
          <w:sz w:val="12"/>
          <w:szCs w:val="12"/>
        </w:rPr>
      </w:pPr>
    </w:p>
    <w:p w14:paraId="435B156E"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Les attendus peuvent être identiques pour différentes fonctions (de tous les agents PMS) et certains points seront à ajouter ou retirer en fonction de la spécificité d’une fonction.</w:t>
      </w:r>
    </w:p>
    <w:p w14:paraId="1851F1B5" w14:textId="77777777" w:rsidR="00613179" w:rsidRPr="00613179" w:rsidRDefault="00613179" w:rsidP="00641310">
      <w:pPr>
        <w:autoSpaceDE w:val="0"/>
        <w:autoSpaceDN w:val="0"/>
        <w:adjustRightInd w:val="0"/>
        <w:jc w:val="both"/>
        <w:rPr>
          <w:rFonts w:ascii="Calibri" w:hAnsi="Calibri" w:cs="Calibri"/>
          <w:sz w:val="12"/>
          <w:szCs w:val="12"/>
        </w:rPr>
      </w:pPr>
    </w:p>
    <w:p w14:paraId="1AB270F1"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Elle peut être annexée au contrat d’engagement. Lors de l’engagement, la première chose dont il faudra s’assurer est de voir si la personne adhère aux valeurs de l’asbl. Dans un second temps seulement, il s’agira de vérifier si la personne a les compétences. En effet, celles-ci peuvent s’acquérir.</w:t>
      </w:r>
    </w:p>
    <w:p w14:paraId="4AA38C44" w14:textId="77777777" w:rsidR="00613179" w:rsidRPr="00613179" w:rsidRDefault="00613179" w:rsidP="00641310">
      <w:pPr>
        <w:autoSpaceDE w:val="0"/>
        <w:autoSpaceDN w:val="0"/>
        <w:adjustRightInd w:val="0"/>
        <w:jc w:val="both"/>
        <w:rPr>
          <w:rFonts w:ascii="Calibri" w:hAnsi="Calibri" w:cs="Calibri"/>
          <w:sz w:val="12"/>
          <w:szCs w:val="12"/>
        </w:rPr>
      </w:pPr>
    </w:p>
    <w:p w14:paraId="7F48E7D0" w14:textId="77777777" w:rsidR="00613179" w:rsidRPr="00613179" w:rsidRDefault="00613179" w:rsidP="00641310">
      <w:pPr>
        <w:autoSpaceDE w:val="0"/>
        <w:autoSpaceDN w:val="0"/>
        <w:adjustRightInd w:val="0"/>
        <w:jc w:val="both"/>
        <w:rPr>
          <w:rFonts w:ascii="Calibri" w:hAnsi="Calibri" w:cs="Calibri"/>
          <w:sz w:val="12"/>
          <w:szCs w:val="12"/>
        </w:rPr>
      </w:pPr>
    </w:p>
    <w:p w14:paraId="2AF211F9"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Elle doit être adaptable :</w:t>
      </w:r>
    </w:p>
    <w:p w14:paraId="23A8373B" w14:textId="77777777" w:rsidR="00613179" w:rsidRPr="00613179" w:rsidRDefault="00613179" w:rsidP="00170D9F">
      <w:pPr>
        <w:pStyle w:val="Paragraphedeliste"/>
        <w:numPr>
          <w:ilvl w:val="0"/>
          <w:numId w:val="18"/>
        </w:numPr>
        <w:autoSpaceDE w:val="0"/>
        <w:autoSpaceDN w:val="0"/>
        <w:adjustRightInd w:val="0"/>
        <w:spacing w:after="0"/>
        <w:ind w:left="284" w:hanging="284"/>
        <w:jc w:val="both"/>
        <w:rPr>
          <w:rFonts w:ascii="Calibri" w:hAnsi="Calibri" w:cs="Calibri"/>
          <w:sz w:val="22"/>
          <w:szCs w:val="22"/>
        </w:rPr>
      </w:pPr>
      <w:r w:rsidRPr="00613179">
        <w:rPr>
          <w:rFonts w:ascii="Calibri" w:hAnsi="Calibri" w:cs="Calibri"/>
          <w:sz w:val="22"/>
          <w:szCs w:val="22"/>
        </w:rPr>
        <w:t>si elle est trop généraliste on peut y mettre tout le monde ;</w:t>
      </w:r>
    </w:p>
    <w:p w14:paraId="075B87A3" w14:textId="77777777" w:rsidR="00613179" w:rsidRPr="00613179" w:rsidRDefault="00613179" w:rsidP="00170D9F">
      <w:pPr>
        <w:pStyle w:val="Paragraphedeliste"/>
        <w:numPr>
          <w:ilvl w:val="0"/>
          <w:numId w:val="18"/>
        </w:numPr>
        <w:autoSpaceDE w:val="0"/>
        <w:autoSpaceDN w:val="0"/>
        <w:adjustRightInd w:val="0"/>
        <w:spacing w:after="0"/>
        <w:ind w:left="284" w:hanging="284"/>
        <w:jc w:val="both"/>
        <w:rPr>
          <w:rFonts w:ascii="Calibri" w:hAnsi="Calibri" w:cs="Calibri"/>
          <w:sz w:val="22"/>
          <w:szCs w:val="22"/>
        </w:rPr>
      </w:pPr>
      <w:r w:rsidRPr="00613179">
        <w:rPr>
          <w:rFonts w:ascii="Calibri" w:hAnsi="Calibri" w:cs="Calibri"/>
          <w:sz w:val="22"/>
          <w:szCs w:val="22"/>
        </w:rPr>
        <w:t>si elle est trop précise, elle est dépassée très rapidement.</w:t>
      </w:r>
    </w:p>
    <w:p w14:paraId="5D6F2A57" w14:textId="77777777" w:rsidR="00613179" w:rsidRPr="00613179" w:rsidRDefault="00613179" w:rsidP="00641310">
      <w:pPr>
        <w:pStyle w:val="Paragraphedeliste"/>
        <w:autoSpaceDE w:val="0"/>
        <w:autoSpaceDN w:val="0"/>
        <w:adjustRightInd w:val="0"/>
        <w:spacing w:after="0"/>
        <w:jc w:val="both"/>
        <w:rPr>
          <w:rFonts w:ascii="Calibri" w:hAnsi="Calibri" w:cs="Calibri"/>
          <w:sz w:val="12"/>
          <w:szCs w:val="12"/>
        </w:rPr>
      </w:pPr>
    </w:p>
    <w:p w14:paraId="0CB8394E"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Elle doit évoluer en même temps que le métier évolue et être annexée au contrat d’engagement à chaque modification.</w:t>
      </w:r>
    </w:p>
    <w:p w14:paraId="127B15D1" w14:textId="77777777" w:rsidR="00613179" w:rsidRPr="00613179" w:rsidRDefault="00613179" w:rsidP="00641310">
      <w:pPr>
        <w:autoSpaceDE w:val="0"/>
        <w:autoSpaceDN w:val="0"/>
        <w:adjustRightInd w:val="0"/>
        <w:jc w:val="both"/>
        <w:rPr>
          <w:rFonts w:ascii="Calibri" w:hAnsi="Calibri" w:cs="Calibri"/>
          <w:sz w:val="12"/>
          <w:szCs w:val="12"/>
        </w:rPr>
      </w:pPr>
    </w:p>
    <w:p w14:paraId="1700BA69"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Elle ne doit pas être trop longue (max 2 pages), ni être de la grande littérature (liste à puces = très bien).</w:t>
      </w:r>
    </w:p>
    <w:p w14:paraId="11FC0C90" w14:textId="77777777" w:rsidR="00613179" w:rsidRPr="00613179" w:rsidRDefault="00613179" w:rsidP="00641310">
      <w:pPr>
        <w:autoSpaceDE w:val="0"/>
        <w:autoSpaceDN w:val="0"/>
        <w:adjustRightInd w:val="0"/>
        <w:jc w:val="both"/>
        <w:rPr>
          <w:rFonts w:ascii="Calibri" w:hAnsi="Calibri" w:cs="Calibri"/>
          <w:sz w:val="12"/>
          <w:szCs w:val="12"/>
        </w:rPr>
      </w:pPr>
    </w:p>
    <w:p w14:paraId="0D7AAF8E"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A quoi sert-elle ?</w:t>
      </w:r>
    </w:p>
    <w:p w14:paraId="36AD99C0" w14:textId="77777777" w:rsidR="00613179" w:rsidRPr="00613179" w:rsidRDefault="00613179" w:rsidP="00170D9F">
      <w:pPr>
        <w:pStyle w:val="Paragraphedeliste"/>
        <w:numPr>
          <w:ilvl w:val="0"/>
          <w:numId w:val="18"/>
        </w:numPr>
        <w:autoSpaceDE w:val="0"/>
        <w:autoSpaceDN w:val="0"/>
        <w:adjustRightInd w:val="0"/>
        <w:spacing w:after="0"/>
        <w:ind w:left="284" w:hanging="284"/>
        <w:jc w:val="both"/>
        <w:rPr>
          <w:rFonts w:ascii="Calibri" w:hAnsi="Calibri" w:cs="Calibri"/>
          <w:sz w:val="22"/>
          <w:szCs w:val="22"/>
        </w:rPr>
      </w:pPr>
      <w:r w:rsidRPr="00613179">
        <w:rPr>
          <w:rFonts w:ascii="Calibri" w:hAnsi="Calibri" w:cs="Calibri"/>
          <w:sz w:val="22"/>
          <w:szCs w:val="22"/>
        </w:rPr>
        <w:t>Informer/préparer/aider/soutenir</w:t>
      </w:r>
    </w:p>
    <w:p w14:paraId="3CF0394F" w14:textId="77777777" w:rsidR="00613179" w:rsidRPr="00613179" w:rsidRDefault="00613179" w:rsidP="00170D9F">
      <w:pPr>
        <w:pStyle w:val="Paragraphedeliste"/>
        <w:numPr>
          <w:ilvl w:val="0"/>
          <w:numId w:val="18"/>
        </w:numPr>
        <w:autoSpaceDE w:val="0"/>
        <w:autoSpaceDN w:val="0"/>
        <w:adjustRightInd w:val="0"/>
        <w:spacing w:after="0"/>
        <w:ind w:left="284" w:hanging="284"/>
        <w:jc w:val="both"/>
        <w:rPr>
          <w:rFonts w:ascii="Calibri" w:hAnsi="Calibri" w:cs="Calibri"/>
          <w:sz w:val="22"/>
          <w:szCs w:val="22"/>
        </w:rPr>
      </w:pPr>
      <w:r w:rsidRPr="00613179">
        <w:rPr>
          <w:rFonts w:ascii="Calibri" w:hAnsi="Calibri" w:cs="Calibri"/>
          <w:sz w:val="22"/>
          <w:szCs w:val="22"/>
        </w:rPr>
        <w:t>A utiliser lors du recrutement : s’assurer qu’on s’entend bien sur ce qu’on va faire</w:t>
      </w:r>
    </w:p>
    <w:p w14:paraId="66D36E61" w14:textId="77777777" w:rsidR="00613179" w:rsidRPr="00613179" w:rsidRDefault="00613179" w:rsidP="00170D9F">
      <w:pPr>
        <w:pStyle w:val="Paragraphedeliste"/>
        <w:numPr>
          <w:ilvl w:val="0"/>
          <w:numId w:val="18"/>
        </w:numPr>
        <w:autoSpaceDE w:val="0"/>
        <w:autoSpaceDN w:val="0"/>
        <w:adjustRightInd w:val="0"/>
        <w:spacing w:after="0"/>
        <w:ind w:left="284" w:hanging="284"/>
        <w:jc w:val="both"/>
        <w:rPr>
          <w:rFonts w:ascii="Calibri" w:hAnsi="Calibri" w:cs="Calibri"/>
          <w:sz w:val="22"/>
          <w:szCs w:val="22"/>
        </w:rPr>
      </w:pPr>
      <w:r w:rsidRPr="00613179">
        <w:rPr>
          <w:rFonts w:ascii="Calibri" w:hAnsi="Calibri" w:cs="Calibri"/>
          <w:sz w:val="22"/>
          <w:szCs w:val="22"/>
        </w:rPr>
        <w:t>A utiliser lors de l’évaluation</w:t>
      </w:r>
    </w:p>
    <w:p w14:paraId="583E618B" w14:textId="77777777" w:rsidR="00613179" w:rsidRPr="00170D9F" w:rsidRDefault="00613179" w:rsidP="00170D9F">
      <w:pPr>
        <w:pStyle w:val="Paragraphedeliste"/>
        <w:numPr>
          <w:ilvl w:val="0"/>
          <w:numId w:val="18"/>
        </w:numPr>
        <w:autoSpaceDE w:val="0"/>
        <w:autoSpaceDN w:val="0"/>
        <w:adjustRightInd w:val="0"/>
        <w:spacing w:after="0"/>
        <w:ind w:left="284" w:hanging="284"/>
        <w:jc w:val="both"/>
        <w:rPr>
          <w:rFonts w:ascii="Calibri" w:hAnsi="Calibri" w:cs="Calibri"/>
          <w:sz w:val="22"/>
          <w:szCs w:val="22"/>
        </w:rPr>
      </w:pPr>
      <w:r w:rsidRPr="00613179">
        <w:rPr>
          <w:rFonts w:ascii="Calibri" w:hAnsi="Calibri" w:cs="Calibri"/>
          <w:sz w:val="22"/>
          <w:szCs w:val="22"/>
        </w:rPr>
        <w:t>Déterminer les rôles et les responsabilités de chacun</w:t>
      </w:r>
    </w:p>
    <w:p w14:paraId="6C30F752" w14:textId="77777777" w:rsidR="00613179" w:rsidRPr="00613179" w:rsidRDefault="00613179" w:rsidP="00641310">
      <w:pPr>
        <w:autoSpaceDE w:val="0"/>
        <w:autoSpaceDN w:val="0"/>
        <w:adjustRightInd w:val="0"/>
        <w:jc w:val="both"/>
        <w:rPr>
          <w:rFonts w:ascii="Calibri" w:hAnsi="Calibri" w:cs="Calibri"/>
        </w:rPr>
      </w:pPr>
    </w:p>
    <w:p w14:paraId="2D8CFF39" w14:textId="77777777" w:rsidR="00613179" w:rsidRPr="00170D9F" w:rsidRDefault="00613179" w:rsidP="00641310">
      <w:pPr>
        <w:pStyle w:val="Paragraphedeliste"/>
        <w:numPr>
          <w:ilvl w:val="0"/>
          <w:numId w:val="12"/>
        </w:numPr>
        <w:autoSpaceDE w:val="0"/>
        <w:autoSpaceDN w:val="0"/>
        <w:adjustRightInd w:val="0"/>
        <w:spacing w:after="0"/>
        <w:jc w:val="both"/>
        <w:rPr>
          <w:rFonts w:ascii="Calibri" w:hAnsi="Calibri" w:cs="Calibri"/>
          <w:b/>
          <w:bCs/>
          <w:color w:val="0070C0"/>
          <w:sz w:val="26"/>
          <w:szCs w:val="26"/>
        </w:rPr>
      </w:pPr>
      <w:r w:rsidRPr="00170D9F">
        <w:rPr>
          <w:rFonts w:ascii="Calibri" w:hAnsi="Calibri" w:cs="Calibri"/>
          <w:b/>
          <w:bCs/>
          <w:color w:val="0070C0"/>
          <w:sz w:val="26"/>
          <w:szCs w:val="26"/>
        </w:rPr>
        <w:t>Le référentiel de compétences</w:t>
      </w:r>
    </w:p>
    <w:p w14:paraId="1528000E" w14:textId="77777777" w:rsidR="00613179" w:rsidRPr="00613179" w:rsidRDefault="00613179" w:rsidP="00641310">
      <w:pPr>
        <w:autoSpaceDE w:val="0"/>
        <w:autoSpaceDN w:val="0"/>
        <w:adjustRightInd w:val="0"/>
        <w:jc w:val="both"/>
        <w:rPr>
          <w:rFonts w:ascii="Calibri" w:hAnsi="Calibri" w:cs="Calibri"/>
          <w:sz w:val="12"/>
          <w:szCs w:val="12"/>
        </w:rPr>
      </w:pPr>
    </w:p>
    <w:p w14:paraId="3A96E477"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Ce référentiel est nécessaire pour le recrutement, l’évaluation et le plan de formation. Il s’envisage par rapport à une fonction précise. On commence par identifier les compétences transversales (non techniques). En effet, il ne s’agit pas de chercher des qualités personnelles. Des attitudes telles que : être ordonné, gentil, patient sont en fait des indicateurs de comportements. Ils peuvent être soulignés lors de l’évaluation mais n’entrent pas en ligne de compte pour l’évaluation des compétences proprement dites.</w:t>
      </w:r>
    </w:p>
    <w:p w14:paraId="49C778BB" w14:textId="77777777" w:rsidR="00613179" w:rsidRPr="00613179" w:rsidRDefault="00613179" w:rsidP="00641310">
      <w:pPr>
        <w:autoSpaceDE w:val="0"/>
        <w:autoSpaceDN w:val="0"/>
        <w:adjustRightInd w:val="0"/>
        <w:jc w:val="both"/>
        <w:rPr>
          <w:rFonts w:ascii="Calibri" w:hAnsi="Calibri" w:cs="Calibri"/>
          <w:sz w:val="12"/>
          <w:szCs w:val="12"/>
        </w:rPr>
      </w:pPr>
    </w:p>
    <w:p w14:paraId="046F6D10"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La compétence se définit à partir de la question « Suis-je capable de faire telle ou telle chose ? ». On se situe davantage dans l’opérationnel que dans le comportemental. Les qualités personnelles, elles, ne se posent pas en termes de compétences à développer.</w:t>
      </w:r>
    </w:p>
    <w:p w14:paraId="41B7AB18" w14:textId="77777777" w:rsidR="00613179" w:rsidRPr="00613179" w:rsidRDefault="00613179" w:rsidP="00641310">
      <w:pPr>
        <w:autoSpaceDE w:val="0"/>
        <w:autoSpaceDN w:val="0"/>
        <w:adjustRightInd w:val="0"/>
        <w:jc w:val="both"/>
        <w:rPr>
          <w:rFonts w:ascii="Calibri" w:hAnsi="Calibri" w:cs="Calibri"/>
          <w:sz w:val="12"/>
          <w:szCs w:val="12"/>
        </w:rPr>
      </w:pPr>
    </w:p>
    <w:p w14:paraId="3E2B9EF8"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Pour l’évaluateur, le travail consiste à sélectionner les compétences les plus pertinentes pour la fonction considérée. Normalement, le référentiel de compétences devrait être le même pour tous les agents d’une même fonction officiant dans tous les centres organisés par un même PO.</w:t>
      </w:r>
    </w:p>
    <w:p w14:paraId="2A7E7579" w14:textId="77777777" w:rsidR="00613179" w:rsidRPr="00613179" w:rsidRDefault="00613179" w:rsidP="00641310">
      <w:pPr>
        <w:autoSpaceDE w:val="0"/>
        <w:autoSpaceDN w:val="0"/>
        <w:adjustRightInd w:val="0"/>
        <w:jc w:val="both"/>
        <w:rPr>
          <w:rFonts w:ascii="Calibri" w:hAnsi="Calibri" w:cs="Calibri"/>
          <w:sz w:val="12"/>
          <w:szCs w:val="12"/>
        </w:rPr>
      </w:pPr>
    </w:p>
    <w:p w14:paraId="506D7394"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Au même titre que le profil de fonction, le référentiel de compétences ne doit pas nécessairement être déterminé lors d’un échange préalable à l’évaluation entre l’évaluateur et l’évalué (à la différence des indicateurs).</w:t>
      </w:r>
    </w:p>
    <w:p w14:paraId="11F7DFB1" w14:textId="77777777" w:rsidR="00613179" w:rsidRPr="00613179" w:rsidRDefault="00613179" w:rsidP="00641310">
      <w:pPr>
        <w:autoSpaceDE w:val="0"/>
        <w:autoSpaceDN w:val="0"/>
        <w:adjustRightInd w:val="0"/>
        <w:jc w:val="both"/>
        <w:rPr>
          <w:rFonts w:ascii="Calibri" w:hAnsi="Calibri" w:cs="Calibri"/>
          <w:sz w:val="12"/>
          <w:szCs w:val="12"/>
        </w:rPr>
      </w:pPr>
    </w:p>
    <w:p w14:paraId="6D4D447E"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Chaque compétence doit être déclinée en indicateurs. Ceux-ci peuvent donner lieu à l’élaboration d’une grille. Les indicateurs de compétences doivent être compris comme des moyens mis en œuvre pour exercer des compétences. Ils permettent avant de tout de comprendre la compétence, ce qui est essentiel pour être sur la même longueur d’onde lors de l’entretien d’évaluation.</w:t>
      </w:r>
    </w:p>
    <w:p w14:paraId="484982A5" w14:textId="77777777" w:rsidR="00613179" w:rsidRPr="00613179" w:rsidRDefault="00613179" w:rsidP="00641310">
      <w:pPr>
        <w:autoSpaceDE w:val="0"/>
        <w:autoSpaceDN w:val="0"/>
        <w:adjustRightInd w:val="0"/>
        <w:jc w:val="both"/>
        <w:rPr>
          <w:rFonts w:ascii="Calibri" w:hAnsi="Calibri" w:cs="Calibri"/>
          <w:sz w:val="12"/>
          <w:szCs w:val="12"/>
        </w:rPr>
      </w:pPr>
    </w:p>
    <w:p w14:paraId="4D1CCEF5" w14:textId="6ABF307E" w:rsidR="00000D06" w:rsidRDefault="00613179" w:rsidP="00170D9F">
      <w:pPr>
        <w:autoSpaceDE w:val="0"/>
        <w:autoSpaceDN w:val="0"/>
        <w:adjustRightInd w:val="0"/>
        <w:jc w:val="both"/>
        <w:rPr>
          <w:rFonts w:ascii="Comic Sans MS" w:hAnsi="Comic Sans MS"/>
          <w:sz w:val="20"/>
        </w:rPr>
      </w:pPr>
      <w:r w:rsidRPr="00613179">
        <w:rPr>
          <w:rFonts w:ascii="Calibri" w:hAnsi="Calibri" w:cs="Calibri"/>
          <w:sz w:val="22"/>
          <w:szCs w:val="22"/>
        </w:rPr>
        <w:t>A la différence des compétences, les indicateurs de compétences doivent être nuancés. Pour une même fonction, ils sont spécifiques au Centre, au contexte de travail et même à la personne. De plus, ils doivent être déterminés entre l’évaluateur et l’évalué lors du premier entretien du cycle d’évaluation (entretien de planification). Un groupe plus élargi peut également être utile pour déterminer ces indicateurs. Pour une compétence, 5 à 7 indicateurs suffisent. Les indicateurs doivent coller au contexte du secteur et à l’institution, à la culture, à l’organisation.</w:t>
      </w:r>
    </w:p>
    <w:sectPr w:rsidR="00000D06" w:rsidSect="00000D06">
      <w:footerReference w:type="default" r:id="rId13"/>
      <w:footerReference w:type="first" r:id="rId14"/>
      <w:pgSz w:w="11906" w:h="16838" w:code="9"/>
      <w:pgMar w:top="567" w:right="1134" w:bottom="851"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6E67" w14:textId="77777777" w:rsidR="008927E4" w:rsidRDefault="008927E4">
      <w:r>
        <w:separator/>
      </w:r>
    </w:p>
  </w:endnote>
  <w:endnote w:type="continuationSeparator" w:id="0">
    <w:p w14:paraId="58A913D3" w14:textId="77777777" w:rsidR="008927E4" w:rsidRDefault="0089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DEFE" w14:textId="77777777" w:rsidR="00FC6272" w:rsidRPr="00FC6272" w:rsidRDefault="00FC6272">
    <w:pPr>
      <w:pStyle w:val="Pieddepage"/>
      <w:jc w:val="right"/>
      <w:rPr>
        <w:rFonts w:ascii="Calibri" w:hAnsi="Calibri" w:cs="Calibri"/>
        <w:sz w:val="18"/>
        <w:szCs w:val="18"/>
      </w:rPr>
    </w:pPr>
    <w:r w:rsidRPr="00FC6272">
      <w:rPr>
        <w:rFonts w:ascii="Calibri" w:hAnsi="Calibri" w:cs="Calibri"/>
        <w:sz w:val="18"/>
        <w:szCs w:val="18"/>
      </w:rPr>
      <w:fldChar w:fldCharType="begin"/>
    </w:r>
    <w:r w:rsidRPr="00FC6272">
      <w:rPr>
        <w:rFonts w:ascii="Calibri" w:hAnsi="Calibri" w:cs="Calibri"/>
        <w:sz w:val="18"/>
        <w:szCs w:val="18"/>
      </w:rPr>
      <w:instrText>PAGE   \* MERGEFORMAT</w:instrText>
    </w:r>
    <w:r w:rsidRPr="00FC6272">
      <w:rPr>
        <w:rFonts w:ascii="Calibri" w:hAnsi="Calibri" w:cs="Calibri"/>
        <w:sz w:val="18"/>
        <w:szCs w:val="18"/>
      </w:rPr>
      <w:fldChar w:fldCharType="separate"/>
    </w:r>
    <w:r w:rsidRPr="00FC6272">
      <w:rPr>
        <w:rFonts w:ascii="Calibri" w:hAnsi="Calibri" w:cs="Calibri"/>
        <w:sz w:val="18"/>
        <w:szCs w:val="18"/>
        <w:lang w:val="fr-FR"/>
      </w:rPr>
      <w:t>2</w:t>
    </w:r>
    <w:r w:rsidRPr="00FC6272">
      <w:rPr>
        <w:rFonts w:ascii="Calibri" w:hAnsi="Calibri" w:cs="Calibri"/>
        <w:sz w:val="18"/>
        <w:szCs w:val="18"/>
      </w:rPr>
      <w:fldChar w:fldCharType="end"/>
    </w:r>
  </w:p>
  <w:p w14:paraId="6F75AD8A" w14:textId="77777777" w:rsidR="00FC6272" w:rsidRPr="00FC6272" w:rsidRDefault="00FC6272">
    <w:pPr>
      <w:pStyle w:val="Pieddepage"/>
      <w:rPr>
        <w:rFonts w:ascii="Calibri" w:hAnsi="Calibri"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A6BC" w14:textId="77777777" w:rsidR="00000D06" w:rsidRDefault="00000D06" w:rsidP="00000D06">
    <w:pPr>
      <w:pStyle w:val="Pieddepage"/>
      <w:jc w:val="center"/>
      <w:rPr>
        <w:rFonts w:ascii="Arial" w:hAnsi="Arial" w:cs="Arial"/>
        <w:b/>
        <w:color w:val="21874E"/>
        <w:sz w:val="18"/>
        <w:szCs w:val="18"/>
      </w:rPr>
    </w:pPr>
    <w:r>
      <w:rPr>
        <w:rFonts w:ascii="Arial" w:hAnsi="Arial" w:cs="Arial"/>
        <w:b/>
        <w:color w:val="21874E"/>
        <w:sz w:val="18"/>
        <w:szCs w:val="18"/>
      </w:rPr>
      <w:t>Fédération des Centres P.M.S. Libres</w:t>
    </w:r>
  </w:p>
  <w:p w14:paraId="707A6631" w14:textId="77777777" w:rsidR="00000D06" w:rsidRPr="00207B3C" w:rsidRDefault="00000D06" w:rsidP="00000D06">
    <w:pPr>
      <w:pStyle w:val="Pieddepage"/>
      <w:jc w:val="center"/>
      <w:rPr>
        <w:rFonts w:ascii="Arial" w:hAnsi="Arial" w:cs="Arial"/>
        <w:color w:val="21874E"/>
        <w:sz w:val="18"/>
        <w:szCs w:val="18"/>
      </w:rPr>
    </w:pPr>
    <w:r>
      <w:rPr>
        <w:rFonts w:ascii="Arial" w:hAnsi="Arial" w:cs="Arial"/>
        <w:color w:val="21874E"/>
        <w:sz w:val="18"/>
        <w:szCs w:val="18"/>
      </w:rPr>
      <w:t>Secrétariat Général de l'Enseignement Catholique asbl</w:t>
    </w:r>
  </w:p>
  <w:p w14:paraId="22AF5539" w14:textId="77777777" w:rsidR="00000D06" w:rsidRPr="00552359" w:rsidRDefault="00000D06" w:rsidP="00000D06">
    <w:pPr>
      <w:pStyle w:val="Pieddepage"/>
      <w:spacing w:before="80"/>
      <w:jc w:val="center"/>
      <w:rPr>
        <w:rFonts w:ascii="Arial" w:hAnsi="Arial" w:cs="Arial"/>
        <w:color w:val="21874E"/>
        <w:sz w:val="18"/>
        <w:szCs w:val="18"/>
      </w:rPr>
    </w:pPr>
    <w:r>
      <w:rPr>
        <w:rFonts w:ascii="Arial" w:hAnsi="Arial" w:cs="Arial"/>
        <w:color w:val="21874E"/>
        <w:sz w:val="18"/>
        <w:szCs w:val="18"/>
      </w:rPr>
      <w:t>Avenue E. Mounier 100</w:t>
    </w:r>
    <w:r w:rsidRPr="00552359">
      <w:rPr>
        <w:rFonts w:ascii="Arial" w:hAnsi="Arial" w:cs="Arial"/>
        <w:color w:val="21874E"/>
        <w:sz w:val="18"/>
        <w:szCs w:val="18"/>
      </w:rPr>
      <w:t xml:space="preserve"> - </w:t>
    </w:r>
    <w:r>
      <w:rPr>
        <w:rFonts w:ascii="Arial" w:hAnsi="Arial" w:cs="Arial"/>
        <w:color w:val="21874E"/>
        <w:sz w:val="18"/>
        <w:szCs w:val="18"/>
      </w:rPr>
      <w:t>120</w:t>
    </w:r>
    <w:r w:rsidRPr="00552359">
      <w:rPr>
        <w:rFonts w:ascii="Arial" w:hAnsi="Arial" w:cs="Arial"/>
        <w:color w:val="21874E"/>
        <w:sz w:val="18"/>
        <w:szCs w:val="18"/>
      </w:rPr>
      <w:t xml:space="preserve">0 </w:t>
    </w:r>
    <w:r>
      <w:rPr>
        <w:rFonts w:ascii="Arial" w:hAnsi="Arial" w:cs="Arial"/>
        <w:color w:val="21874E"/>
        <w:sz w:val="18"/>
        <w:szCs w:val="18"/>
      </w:rPr>
      <w:t>Bruxelles</w:t>
    </w:r>
    <w:r w:rsidRPr="00552359">
      <w:rPr>
        <w:rFonts w:ascii="Arial" w:hAnsi="Arial" w:cs="Arial"/>
        <w:color w:val="21874E"/>
        <w:sz w:val="18"/>
        <w:szCs w:val="18"/>
      </w:rPr>
      <w:t xml:space="preserve"> - Tél: 0</w:t>
    </w:r>
    <w:r>
      <w:rPr>
        <w:rFonts w:ascii="Arial" w:hAnsi="Arial" w:cs="Arial"/>
        <w:color w:val="21874E"/>
        <w:sz w:val="18"/>
        <w:szCs w:val="18"/>
      </w:rPr>
      <w:t>2</w:t>
    </w:r>
    <w:r w:rsidRPr="00552359">
      <w:rPr>
        <w:rFonts w:ascii="Arial" w:hAnsi="Arial" w:cs="Arial"/>
        <w:color w:val="21874E"/>
        <w:sz w:val="18"/>
        <w:szCs w:val="18"/>
      </w:rPr>
      <w:t xml:space="preserve"> </w:t>
    </w:r>
    <w:r>
      <w:rPr>
        <w:rFonts w:ascii="Arial" w:hAnsi="Arial" w:cs="Arial"/>
        <w:color w:val="21874E"/>
        <w:sz w:val="18"/>
        <w:szCs w:val="18"/>
      </w:rPr>
      <w:t>256</w:t>
    </w:r>
    <w:r w:rsidRPr="00552359">
      <w:rPr>
        <w:rFonts w:ascii="Arial" w:hAnsi="Arial" w:cs="Arial"/>
        <w:color w:val="21874E"/>
        <w:sz w:val="18"/>
        <w:szCs w:val="18"/>
      </w:rPr>
      <w:t xml:space="preserve"> </w:t>
    </w:r>
    <w:r>
      <w:rPr>
        <w:rFonts w:ascii="Arial" w:hAnsi="Arial" w:cs="Arial"/>
        <w:color w:val="21874E"/>
        <w:sz w:val="18"/>
        <w:szCs w:val="18"/>
      </w:rPr>
      <w:t>73</w:t>
    </w:r>
    <w:r w:rsidRPr="00552359">
      <w:rPr>
        <w:rFonts w:ascii="Arial" w:hAnsi="Arial" w:cs="Arial"/>
        <w:color w:val="21874E"/>
        <w:sz w:val="18"/>
        <w:szCs w:val="18"/>
      </w:rPr>
      <w:t xml:space="preserve"> </w:t>
    </w:r>
    <w:r>
      <w:rPr>
        <w:rFonts w:ascii="Arial" w:hAnsi="Arial" w:cs="Arial"/>
        <w:color w:val="21874E"/>
        <w:sz w:val="18"/>
        <w:szCs w:val="18"/>
      </w:rPr>
      <w:t>11</w:t>
    </w:r>
    <w:r w:rsidRPr="00552359">
      <w:rPr>
        <w:rFonts w:ascii="Arial" w:hAnsi="Arial" w:cs="Arial"/>
        <w:color w:val="21874E"/>
        <w:sz w:val="18"/>
        <w:szCs w:val="18"/>
      </w:rPr>
      <w:t xml:space="preserve"> - Fax: 0</w:t>
    </w:r>
    <w:r>
      <w:rPr>
        <w:rFonts w:ascii="Arial" w:hAnsi="Arial" w:cs="Arial"/>
        <w:color w:val="21874E"/>
        <w:sz w:val="18"/>
        <w:szCs w:val="18"/>
      </w:rPr>
      <w:t>2</w:t>
    </w:r>
    <w:r w:rsidRPr="00552359">
      <w:rPr>
        <w:rFonts w:ascii="Arial" w:hAnsi="Arial" w:cs="Arial"/>
        <w:color w:val="21874E"/>
        <w:sz w:val="18"/>
        <w:szCs w:val="18"/>
      </w:rPr>
      <w:t xml:space="preserve"> </w:t>
    </w:r>
    <w:r>
      <w:rPr>
        <w:rFonts w:ascii="Arial" w:hAnsi="Arial" w:cs="Arial"/>
        <w:color w:val="21874E"/>
        <w:sz w:val="18"/>
        <w:szCs w:val="18"/>
      </w:rPr>
      <w:t>256</w:t>
    </w:r>
    <w:r w:rsidRPr="00552359">
      <w:rPr>
        <w:rFonts w:ascii="Arial" w:hAnsi="Arial" w:cs="Arial"/>
        <w:color w:val="21874E"/>
        <w:sz w:val="18"/>
        <w:szCs w:val="18"/>
      </w:rPr>
      <w:t xml:space="preserve"> </w:t>
    </w:r>
    <w:r>
      <w:rPr>
        <w:rFonts w:ascii="Arial" w:hAnsi="Arial" w:cs="Arial"/>
        <w:color w:val="21874E"/>
        <w:sz w:val="18"/>
        <w:szCs w:val="18"/>
      </w:rPr>
      <w:t>73</w:t>
    </w:r>
    <w:r w:rsidRPr="00552359">
      <w:rPr>
        <w:rFonts w:ascii="Arial" w:hAnsi="Arial" w:cs="Arial"/>
        <w:color w:val="21874E"/>
        <w:sz w:val="18"/>
        <w:szCs w:val="18"/>
      </w:rPr>
      <w:t xml:space="preserve"> </w:t>
    </w:r>
    <w:r>
      <w:rPr>
        <w:rFonts w:ascii="Arial" w:hAnsi="Arial" w:cs="Arial"/>
        <w:color w:val="21874E"/>
        <w:sz w:val="18"/>
        <w:szCs w:val="18"/>
      </w:rPr>
      <w:t>14</w:t>
    </w:r>
    <w:r w:rsidRPr="00552359">
      <w:rPr>
        <w:rFonts w:ascii="Arial" w:hAnsi="Arial" w:cs="Arial"/>
        <w:color w:val="21874E"/>
        <w:sz w:val="18"/>
        <w:szCs w:val="18"/>
      </w:rPr>
      <w:t xml:space="preserve"> – </w:t>
    </w:r>
    <w:r>
      <w:rPr>
        <w:rFonts w:ascii="Arial" w:hAnsi="Arial" w:cs="Arial"/>
        <w:color w:val="21874E"/>
        <w:sz w:val="18"/>
        <w:szCs w:val="18"/>
      </w:rPr>
      <w:t>fcpl</w:t>
    </w:r>
    <w:r w:rsidRPr="00552359">
      <w:rPr>
        <w:rFonts w:ascii="Arial" w:hAnsi="Arial" w:cs="Arial"/>
        <w:color w:val="21874E"/>
        <w:sz w:val="18"/>
        <w:szCs w:val="18"/>
      </w:rPr>
      <w:t>@segec.be</w:t>
    </w:r>
  </w:p>
  <w:p w14:paraId="3B652314" w14:textId="77777777" w:rsidR="00000D06" w:rsidRPr="00000D06" w:rsidRDefault="00000D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8B60E" w14:textId="77777777" w:rsidR="008927E4" w:rsidRDefault="008927E4">
      <w:r>
        <w:separator/>
      </w:r>
    </w:p>
  </w:footnote>
  <w:footnote w:type="continuationSeparator" w:id="0">
    <w:p w14:paraId="570E20C9" w14:textId="77777777" w:rsidR="008927E4" w:rsidRDefault="008927E4">
      <w:r>
        <w:continuationSeparator/>
      </w:r>
    </w:p>
  </w:footnote>
  <w:footnote w:id="1">
    <w:p w14:paraId="066040E7" w14:textId="06E7C335" w:rsidR="00055073" w:rsidRDefault="00055073">
      <w:pPr>
        <w:pStyle w:val="Notedebasdepage"/>
        <w:rPr>
          <w:rFonts w:ascii="Calibri" w:hAnsi="Calibri" w:cs="Calibri"/>
        </w:rPr>
      </w:pPr>
      <w:r>
        <w:rPr>
          <w:rStyle w:val="Appelnotedebasdep"/>
        </w:rPr>
        <w:footnoteRef/>
      </w:r>
      <w:r>
        <w:t xml:space="preserve"> </w:t>
      </w:r>
      <w:r w:rsidR="00E70944" w:rsidRPr="00E70944">
        <w:rPr>
          <w:rFonts w:ascii="Calibri" w:hAnsi="Calibri" w:cs="Calibri"/>
          <w:sz w:val="18"/>
        </w:rPr>
        <w:t>Ces termes sont définis dans l’Annexe 1, en fin de document.</w:t>
      </w:r>
    </w:p>
    <w:p w14:paraId="03D31EEC" w14:textId="77777777" w:rsidR="00E70944" w:rsidRPr="00E70944" w:rsidRDefault="00E70944">
      <w:pPr>
        <w:pStyle w:val="Notedebasdepage"/>
        <w:rPr>
          <w:rFonts w:ascii="Calibri" w:hAnsi="Calibri"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1D20"/>
    <w:multiLevelType w:val="hybridMultilevel"/>
    <w:tmpl w:val="2FDED266"/>
    <w:lvl w:ilvl="0" w:tplc="080C0001">
      <w:start w:val="1"/>
      <w:numFmt w:val="bullet"/>
      <w:lvlText w:val=""/>
      <w:lvlJc w:val="left"/>
      <w:pPr>
        <w:ind w:left="360" w:hanging="360"/>
      </w:pPr>
      <w:rPr>
        <w:rFonts w:ascii="Symbol" w:hAnsi="Symbol" w:hint="default"/>
      </w:rPr>
    </w:lvl>
    <w:lvl w:ilvl="1" w:tplc="D740462E">
      <w:start w:val="1"/>
      <w:numFmt w:val="bullet"/>
      <w:lvlText w:val=""/>
      <w:lvlJc w:val="left"/>
      <w:pPr>
        <w:ind w:left="1080" w:hanging="360"/>
      </w:pPr>
      <w:rPr>
        <w:rFonts w:ascii="Wingdings 2" w:hAnsi="Wingdings 2"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 w15:restartNumberingAfterBreak="0">
    <w:nsid w:val="0E311E72"/>
    <w:multiLevelType w:val="hybridMultilevel"/>
    <w:tmpl w:val="59D6DA40"/>
    <w:lvl w:ilvl="0" w:tplc="8C840F32">
      <w:start w:val="1"/>
      <w:numFmt w:val="bullet"/>
      <w:lvlText w:val=""/>
      <w:lvlJc w:val="left"/>
      <w:pPr>
        <w:ind w:left="546" w:hanging="360"/>
      </w:pPr>
      <w:rPr>
        <w:rFonts w:ascii="Wingdings" w:hAnsi="Wingdings" w:hint="default"/>
      </w:rPr>
    </w:lvl>
    <w:lvl w:ilvl="1" w:tplc="080C0003">
      <w:start w:val="1"/>
      <w:numFmt w:val="bullet"/>
      <w:lvlText w:val="o"/>
      <w:lvlJc w:val="left"/>
      <w:pPr>
        <w:ind w:left="1266" w:hanging="360"/>
      </w:pPr>
      <w:rPr>
        <w:rFonts w:ascii="Courier New" w:hAnsi="Courier New" w:cs="Courier New" w:hint="default"/>
      </w:rPr>
    </w:lvl>
    <w:lvl w:ilvl="2" w:tplc="080C0005">
      <w:start w:val="1"/>
      <w:numFmt w:val="bullet"/>
      <w:lvlText w:val=""/>
      <w:lvlJc w:val="left"/>
      <w:pPr>
        <w:ind w:left="1986" w:hanging="360"/>
      </w:pPr>
      <w:rPr>
        <w:rFonts w:ascii="Wingdings" w:hAnsi="Wingdings" w:hint="default"/>
      </w:rPr>
    </w:lvl>
    <w:lvl w:ilvl="3" w:tplc="080C0001">
      <w:start w:val="1"/>
      <w:numFmt w:val="bullet"/>
      <w:lvlText w:val=""/>
      <w:lvlJc w:val="left"/>
      <w:pPr>
        <w:ind w:left="2706" w:hanging="360"/>
      </w:pPr>
      <w:rPr>
        <w:rFonts w:ascii="Symbol" w:hAnsi="Symbol" w:hint="default"/>
      </w:rPr>
    </w:lvl>
    <w:lvl w:ilvl="4" w:tplc="080C0003">
      <w:start w:val="1"/>
      <w:numFmt w:val="bullet"/>
      <w:lvlText w:val="o"/>
      <w:lvlJc w:val="left"/>
      <w:pPr>
        <w:ind w:left="3426" w:hanging="360"/>
      </w:pPr>
      <w:rPr>
        <w:rFonts w:ascii="Courier New" w:hAnsi="Courier New" w:cs="Courier New" w:hint="default"/>
      </w:rPr>
    </w:lvl>
    <w:lvl w:ilvl="5" w:tplc="080C0005">
      <w:start w:val="1"/>
      <w:numFmt w:val="bullet"/>
      <w:lvlText w:val=""/>
      <w:lvlJc w:val="left"/>
      <w:pPr>
        <w:ind w:left="4146" w:hanging="360"/>
      </w:pPr>
      <w:rPr>
        <w:rFonts w:ascii="Wingdings" w:hAnsi="Wingdings" w:hint="default"/>
      </w:rPr>
    </w:lvl>
    <w:lvl w:ilvl="6" w:tplc="080C0001">
      <w:start w:val="1"/>
      <w:numFmt w:val="bullet"/>
      <w:lvlText w:val=""/>
      <w:lvlJc w:val="left"/>
      <w:pPr>
        <w:ind w:left="4866" w:hanging="360"/>
      </w:pPr>
      <w:rPr>
        <w:rFonts w:ascii="Symbol" w:hAnsi="Symbol" w:hint="default"/>
      </w:rPr>
    </w:lvl>
    <w:lvl w:ilvl="7" w:tplc="080C0003">
      <w:start w:val="1"/>
      <w:numFmt w:val="bullet"/>
      <w:lvlText w:val="o"/>
      <w:lvlJc w:val="left"/>
      <w:pPr>
        <w:ind w:left="5586" w:hanging="360"/>
      </w:pPr>
      <w:rPr>
        <w:rFonts w:ascii="Courier New" w:hAnsi="Courier New" w:cs="Courier New" w:hint="default"/>
      </w:rPr>
    </w:lvl>
    <w:lvl w:ilvl="8" w:tplc="080C0005">
      <w:start w:val="1"/>
      <w:numFmt w:val="bullet"/>
      <w:lvlText w:val=""/>
      <w:lvlJc w:val="left"/>
      <w:pPr>
        <w:ind w:left="6306" w:hanging="360"/>
      </w:pPr>
      <w:rPr>
        <w:rFonts w:ascii="Wingdings" w:hAnsi="Wingdings" w:hint="default"/>
      </w:rPr>
    </w:lvl>
  </w:abstractNum>
  <w:abstractNum w:abstractNumId="2" w15:restartNumberingAfterBreak="0">
    <w:nsid w:val="10DE4625"/>
    <w:multiLevelType w:val="hybridMultilevel"/>
    <w:tmpl w:val="EF8A0692"/>
    <w:lvl w:ilvl="0" w:tplc="64D4AE7A">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B513E9"/>
    <w:multiLevelType w:val="hybridMultilevel"/>
    <w:tmpl w:val="04022E8E"/>
    <w:lvl w:ilvl="0" w:tplc="D740462E">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221886"/>
    <w:multiLevelType w:val="hybridMultilevel"/>
    <w:tmpl w:val="0A62C642"/>
    <w:lvl w:ilvl="0" w:tplc="8C840F32">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ECF134F"/>
    <w:multiLevelType w:val="hybridMultilevel"/>
    <w:tmpl w:val="FE1AF938"/>
    <w:lvl w:ilvl="0" w:tplc="372881B8">
      <w:start w:val="1"/>
      <w:numFmt w:val="bullet"/>
      <w:lvlText w:val=""/>
      <w:lvlJc w:val="left"/>
      <w:pPr>
        <w:tabs>
          <w:tab w:val="num" w:pos="1440"/>
        </w:tabs>
        <w:ind w:left="1440" w:hanging="360"/>
      </w:pPr>
      <w:rPr>
        <w:rFonts w:ascii="Symbol" w:hAnsi="Symbol" w:hint="default"/>
        <w:color w:val="auto"/>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A41D1"/>
    <w:multiLevelType w:val="hybridMultilevel"/>
    <w:tmpl w:val="3DB2204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3D5F31D3"/>
    <w:multiLevelType w:val="hybridMultilevel"/>
    <w:tmpl w:val="24820FD8"/>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3E904870"/>
    <w:multiLevelType w:val="hybridMultilevel"/>
    <w:tmpl w:val="BF441344"/>
    <w:lvl w:ilvl="0" w:tplc="1F2E9A30">
      <w:start w:val="1"/>
      <w:numFmt w:val="lowerLetter"/>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6DB03B9"/>
    <w:multiLevelType w:val="hybridMultilevel"/>
    <w:tmpl w:val="06E85276"/>
    <w:lvl w:ilvl="0" w:tplc="42ECD864">
      <w:start w:val="1"/>
      <w:numFmt w:val="bullet"/>
      <w:lvlText w:val=""/>
      <w:lvlJc w:val="left"/>
      <w:pPr>
        <w:tabs>
          <w:tab w:val="num" w:pos="720"/>
        </w:tabs>
        <w:ind w:left="720" w:hanging="360"/>
      </w:pPr>
      <w:rPr>
        <w:rFonts w:ascii="Wingdings" w:hAnsi="Wingdings" w:hint="default"/>
        <w:sz w:val="3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9B1546"/>
    <w:multiLevelType w:val="hybridMultilevel"/>
    <w:tmpl w:val="CF3A6C2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1" w15:restartNumberingAfterBreak="0">
    <w:nsid w:val="4C8A0EE2"/>
    <w:multiLevelType w:val="hybridMultilevel"/>
    <w:tmpl w:val="4D4021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F801C12"/>
    <w:multiLevelType w:val="hybridMultilevel"/>
    <w:tmpl w:val="19FACB56"/>
    <w:lvl w:ilvl="0" w:tplc="080C0001">
      <w:start w:val="1"/>
      <w:numFmt w:val="bullet"/>
      <w:lvlText w:val=""/>
      <w:lvlJc w:val="left"/>
      <w:pPr>
        <w:ind w:left="546" w:hanging="360"/>
      </w:pPr>
      <w:rPr>
        <w:rFonts w:ascii="Symbol" w:hAnsi="Symbol" w:hint="default"/>
      </w:rPr>
    </w:lvl>
    <w:lvl w:ilvl="1" w:tplc="080C0003">
      <w:start w:val="1"/>
      <w:numFmt w:val="bullet"/>
      <w:lvlText w:val="o"/>
      <w:lvlJc w:val="left"/>
      <w:pPr>
        <w:ind w:left="1266" w:hanging="360"/>
      </w:pPr>
      <w:rPr>
        <w:rFonts w:ascii="Courier New" w:hAnsi="Courier New" w:cs="Courier New" w:hint="default"/>
      </w:rPr>
    </w:lvl>
    <w:lvl w:ilvl="2" w:tplc="080C0005">
      <w:start w:val="1"/>
      <w:numFmt w:val="bullet"/>
      <w:lvlText w:val=""/>
      <w:lvlJc w:val="left"/>
      <w:pPr>
        <w:ind w:left="1986" w:hanging="360"/>
      </w:pPr>
      <w:rPr>
        <w:rFonts w:ascii="Wingdings" w:hAnsi="Wingdings" w:hint="default"/>
      </w:rPr>
    </w:lvl>
    <w:lvl w:ilvl="3" w:tplc="080C0001">
      <w:start w:val="1"/>
      <w:numFmt w:val="bullet"/>
      <w:lvlText w:val=""/>
      <w:lvlJc w:val="left"/>
      <w:pPr>
        <w:ind w:left="2706" w:hanging="360"/>
      </w:pPr>
      <w:rPr>
        <w:rFonts w:ascii="Symbol" w:hAnsi="Symbol" w:hint="default"/>
      </w:rPr>
    </w:lvl>
    <w:lvl w:ilvl="4" w:tplc="080C0003">
      <w:start w:val="1"/>
      <w:numFmt w:val="bullet"/>
      <w:lvlText w:val="o"/>
      <w:lvlJc w:val="left"/>
      <w:pPr>
        <w:ind w:left="3426" w:hanging="360"/>
      </w:pPr>
      <w:rPr>
        <w:rFonts w:ascii="Courier New" w:hAnsi="Courier New" w:cs="Courier New" w:hint="default"/>
      </w:rPr>
    </w:lvl>
    <w:lvl w:ilvl="5" w:tplc="080C0005">
      <w:start w:val="1"/>
      <w:numFmt w:val="bullet"/>
      <w:lvlText w:val=""/>
      <w:lvlJc w:val="left"/>
      <w:pPr>
        <w:ind w:left="4146" w:hanging="360"/>
      </w:pPr>
      <w:rPr>
        <w:rFonts w:ascii="Wingdings" w:hAnsi="Wingdings" w:hint="default"/>
      </w:rPr>
    </w:lvl>
    <w:lvl w:ilvl="6" w:tplc="080C0001">
      <w:start w:val="1"/>
      <w:numFmt w:val="bullet"/>
      <w:lvlText w:val=""/>
      <w:lvlJc w:val="left"/>
      <w:pPr>
        <w:ind w:left="4866" w:hanging="360"/>
      </w:pPr>
      <w:rPr>
        <w:rFonts w:ascii="Symbol" w:hAnsi="Symbol" w:hint="default"/>
      </w:rPr>
    </w:lvl>
    <w:lvl w:ilvl="7" w:tplc="080C0003">
      <w:start w:val="1"/>
      <w:numFmt w:val="bullet"/>
      <w:lvlText w:val="o"/>
      <w:lvlJc w:val="left"/>
      <w:pPr>
        <w:ind w:left="5586" w:hanging="360"/>
      </w:pPr>
      <w:rPr>
        <w:rFonts w:ascii="Courier New" w:hAnsi="Courier New" w:cs="Courier New" w:hint="default"/>
      </w:rPr>
    </w:lvl>
    <w:lvl w:ilvl="8" w:tplc="080C0005">
      <w:start w:val="1"/>
      <w:numFmt w:val="bullet"/>
      <w:lvlText w:val=""/>
      <w:lvlJc w:val="left"/>
      <w:pPr>
        <w:ind w:left="6306" w:hanging="360"/>
      </w:pPr>
      <w:rPr>
        <w:rFonts w:ascii="Wingdings" w:hAnsi="Wingdings" w:hint="default"/>
      </w:rPr>
    </w:lvl>
  </w:abstractNum>
  <w:abstractNum w:abstractNumId="13" w15:restartNumberingAfterBreak="0">
    <w:nsid w:val="56EF6353"/>
    <w:multiLevelType w:val="hybridMultilevel"/>
    <w:tmpl w:val="8144A114"/>
    <w:lvl w:ilvl="0" w:tplc="7486B67C">
      <w:start w:val="1"/>
      <w:numFmt w:val="bullet"/>
      <w:lvlText w:val=""/>
      <w:lvlJc w:val="left"/>
      <w:pPr>
        <w:tabs>
          <w:tab w:val="num" w:pos="2484"/>
        </w:tabs>
        <w:ind w:left="2484" w:hanging="360"/>
      </w:pPr>
      <w:rPr>
        <w:rFonts w:ascii="Symbol" w:hAnsi="Symbol" w:hint="default"/>
      </w:rPr>
    </w:lvl>
    <w:lvl w:ilvl="1" w:tplc="040C0003" w:tentative="1">
      <w:start w:val="1"/>
      <w:numFmt w:val="bullet"/>
      <w:lvlText w:val="o"/>
      <w:lvlJc w:val="left"/>
      <w:pPr>
        <w:tabs>
          <w:tab w:val="num" w:pos="3204"/>
        </w:tabs>
        <w:ind w:left="3204" w:hanging="360"/>
      </w:pPr>
      <w:rPr>
        <w:rFonts w:ascii="Courier New" w:hAnsi="Courier New" w:cs="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cs="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cs="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14" w15:restartNumberingAfterBreak="0">
    <w:nsid w:val="5EC5769D"/>
    <w:multiLevelType w:val="hybridMultilevel"/>
    <w:tmpl w:val="515CA5D0"/>
    <w:lvl w:ilvl="0" w:tplc="C7326474">
      <w:start w:val="1"/>
      <w:numFmt w:val="lowerLetter"/>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A07593A"/>
    <w:multiLevelType w:val="hybridMultilevel"/>
    <w:tmpl w:val="9490D922"/>
    <w:lvl w:ilvl="0" w:tplc="64D4AE7A">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D035C9D"/>
    <w:multiLevelType w:val="hybridMultilevel"/>
    <w:tmpl w:val="0F8AA59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7" w15:restartNumberingAfterBreak="0">
    <w:nsid w:val="74593B2F"/>
    <w:multiLevelType w:val="hybridMultilevel"/>
    <w:tmpl w:val="638EC0D4"/>
    <w:lvl w:ilvl="0" w:tplc="080C000F">
      <w:start w:val="1"/>
      <w:numFmt w:val="decimal"/>
      <w:lvlText w:val="%1."/>
      <w:lvlJc w:val="left"/>
      <w:pPr>
        <w:ind w:left="1856" w:hanging="360"/>
      </w:pPr>
      <w:rPr>
        <w:rFonts w:hint="default"/>
      </w:rPr>
    </w:lvl>
    <w:lvl w:ilvl="1" w:tplc="080C0003" w:tentative="1">
      <w:start w:val="1"/>
      <w:numFmt w:val="bullet"/>
      <w:lvlText w:val="o"/>
      <w:lvlJc w:val="left"/>
      <w:pPr>
        <w:ind w:left="2576" w:hanging="360"/>
      </w:pPr>
      <w:rPr>
        <w:rFonts w:ascii="Courier New" w:hAnsi="Courier New" w:cs="Courier New" w:hint="default"/>
      </w:rPr>
    </w:lvl>
    <w:lvl w:ilvl="2" w:tplc="080C0005" w:tentative="1">
      <w:start w:val="1"/>
      <w:numFmt w:val="bullet"/>
      <w:lvlText w:val=""/>
      <w:lvlJc w:val="left"/>
      <w:pPr>
        <w:ind w:left="3296" w:hanging="360"/>
      </w:pPr>
      <w:rPr>
        <w:rFonts w:ascii="Wingdings" w:hAnsi="Wingdings" w:hint="default"/>
      </w:rPr>
    </w:lvl>
    <w:lvl w:ilvl="3" w:tplc="080C0001" w:tentative="1">
      <w:start w:val="1"/>
      <w:numFmt w:val="bullet"/>
      <w:lvlText w:val=""/>
      <w:lvlJc w:val="left"/>
      <w:pPr>
        <w:ind w:left="4016" w:hanging="360"/>
      </w:pPr>
      <w:rPr>
        <w:rFonts w:ascii="Symbol" w:hAnsi="Symbol" w:hint="default"/>
      </w:rPr>
    </w:lvl>
    <w:lvl w:ilvl="4" w:tplc="080C0003" w:tentative="1">
      <w:start w:val="1"/>
      <w:numFmt w:val="bullet"/>
      <w:lvlText w:val="o"/>
      <w:lvlJc w:val="left"/>
      <w:pPr>
        <w:ind w:left="4736" w:hanging="360"/>
      </w:pPr>
      <w:rPr>
        <w:rFonts w:ascii="Courier New" w:hAnsi="Courier New" w:cs="Courier New" w:hint="default"/>
      </w:rPr>
    </w:lvl>
    <w:lvl w:ilvl="5" w:tplc="080C0005" w:tentative="1">
      <w:start w:val="1"/>
      <w:numFmt w:val="bullet"/>
      <w:lvlText w:val=""/>
      <w:lvlJc w:val="left"/>
      <w:pPr>
        <w:ind w:left="5456" w:hanging="360"/>
      </w:pPr>
      <w:rPr>
        <w:rFonts w:ascii="Wingdings" w:hAnsi="Wingdings" w:hint="default"/>
      </w:rPr>
    </w:lvl>
    <w:lvl w:ilvl="6" w:tplc="080C0001" w:tentative="1">
      <w:start w:val="1"/>
      <w:numFmt w:val="bullet"/>
      <w:lvlText w:val=""/>
      <w:lvlJc w:val="left"/>
      <w:pPr>
        <w:ind w:left="6176" w:hanging="360"/>
      </w:pPr>
      <w:rPr>
        <w:rFonts w:ascii="Symbol" w:hAnsi="Symbol" w:hint="default"/>
      </w:rPr>
    </w:lvl>
    <w:lvl w:ilvl="7" w:tplc="080C0003" w:tentative="1">
      <w:start w:val="1"/>
      <w:numFmt w:val="bullet"/>
      <w:lvlText w:val="o"/>
      <w:lvlJc w:val="left"/>
      <w:pPr>
        <w:ind w:left="6896" w:hanging="360"/>
      </w:pPr>
      <w:rPr>
        <w:rFonts w:ascii="Courier New" w:hAnsi="Courier New" w:cs="Courier New" w:hint="default"/>
      </w:rPr>
    </w:lvl>
    <w:lvl w:ilvl="8" w:tplc="080C0005" w:tentative="1">
      <w:start w:val="1"/>
      <w:numFmt w:val="bullet"/>
      <w:lvlText w:val=""/>
      <w:lvlJc w:val="left"/>
      <w:pPr>
        <w:ind w:left="7616" w:hanging="360"/>
      </w:pPr>
      <w:rPr>
        <w:rFonts w:ascii="Wingdings" w:hAnsi="Wingdings" w:hint="default"/>
      </w:rPr>
    </w:lvl>
  </w:abstractNum>
  <w:num w:numId="1">
    <w:abstractNumId w:val="13"/>
  </w:num>
  <w:num w:numId="2">
    <w:abstractNumId w:val="5"/>
  </w:num>
  <w:num w:numId="3">
    <w:abstractNumId w:val="9"/>
  </w:num>
  <w:num w:numId="4">
    <w:abstractNumId w:val="12"/>
  </w:num>
  <w:num w:numId="5">
    <w:abstractNumId w:val="10"/>
  </w:num>
  <w:num w:numId="6">
    <w:abstractNumId w:val="16"/>
  </w:num>
  <w:num w:numId="7">
    <w:abstractNumId w:val="6"/>
  </w:num>
  <w:num w:numId="8">
    <w:abstractNumId w:val="17"/>
  </w:num>
  <w:num w:numId="9">
    <w:abstractNumId w:val="7"/>
  </w:num>
  <w:num w:numId="10">
    <w:abstractNumId w:val="2"/>
  </w:num>
  <w:num w:numId="11">
    <w:abstractNumId w:val="15"/>
  </w:num>
  <w:num w:numId="12">
    <w:abstractNumId w:val="11"/>
  </w:num>
  <w:num w:numId="13">
    <w:abstractNumId w:val="4"/>
  </w:num>
  <w:num w:numId="14">
    <w:abstractNumId w:val="1"/>
  </w:num>
  <w:num w:numId="15">
    <w:abstractNumId w:val="0"/>
  </w:num>
  <w:num w:numId="16">
    <w:abstractNumId w:val="8"/>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3179"/>
    <w:rsid w:val="00000D06"/>
    <w:rsid w:val="00005C87"/>
    <w:rsid w:val="000065C6"/>
    <w:rsid w:val="00023875"/>
    <w:rsid w:val="00055073"/>
    <w:rsid w:val="00064B37"/>
    <w:rsid w:val="00076C8F"/>
    <w:rsid w:val="000C7619"/>
    <w:rsid w:val="00142B33"/>
    <w:rsid w:val="001602FC"/>
    <w:rsid w:val="001675AD"/>
    <w:rsid w:val="00170D9F"/>
    <w:rsid w:val="001A4296"/>
    <w:rsid w:val="001B1C10"/>
    <w:rsid w:val="001F0534"/>
    <w:rsid w:val="001F6532"/>
    <w:rsid w:val="00202C74"/>
    <w:rsid w:val="0020670A"/>
    <w:rsid w:val="00207B3C"/>
    <w:rsid w:val="0021346A"/>
    <w:rsid w:val="00251793"/>
    <w:rsid w:val="0025605B"/>
    <w:rsid w:val="002A2627"/>
    <w:rsid w:val="002F3532"/>
    <w:rsid w:val="002F4C06"/>
    <w:rsid w:val="002F56FA"/>
    <w:rsid w:val="00306F6D"/>
    <w:rsid w:val="003131A0"/>
    <w:rsid w:val="003275F7"/>
    <w:rsid w:val="00347D35"/>
    <w:rsid w:val="00352E36"/>
    <w:rsid w:val="003C43BE"/>
    <w:rsid w:val="003D79E6"/>
    <w:rsid w:val="004076EE"/>
    <w:rsid w:val="00457CD1"/>
    <w:rsid w:val="004C6C14"/>
    <w:rsid w:val="00552359"/>
    <w:rsid w:val="00567A41"/>
    <w:rsid w:val="00576CF9"/>
    <w:rsid w:val="00587752"/>
    <w:rsid w:val="005915EB"/>
    <w:rsid w:val="005A78B1"/>
    <w:rsid w:val="005C2854"/>
    <w:rsid w:val="005E72C6"/>
    <w:rsid w:val="00613179"/>
    <w:rsid w:val="00641310"/>
    <w:rsid w:val="00650F63"/>
    <w:rsid w:val="00663171"/>
    <w:rsid w:val="006D03D3"/>
    <w:rsid w:val="006E53B3"/>
    <w:rsid w:val="006F0D38"/>
    <w:rsid w:val="006F73A7"/>
    <w:rsid w:val="00716FBD"/>
    <w:rsid w:val="00727C8B"/>
    <w:rsid w:val="00732C7A"/>
    <w:rsid w:val="00763A4D"/>
    <w:rsid w:val="00765507"/>
    <w:rsid w:val="007B64DF"/>
    <w:rsid w:val="00802D87"/>
    <w:rsid w:val="00807C84"/>
    <w:rsid w:val="00834049"/>
    <w:rsid w:val="00842D00"/>
    <w:rsid w:val="00864DEF"/>
    <w:rsid w:val="008927E4"/>
    <w:rsid w:val="008A5107"/>
    <w:rsid w:val="008B2DD9"/>
    <w:rsid w:val="008D4C71"/>
    <w:rsid w:val="008F0546"/>
    <w:rsid w:val="009B289B"/>
    <w:rsid w:val="009B62C0"/>
    <w:rsid w:val="00A96FBE"/>
    <w:rsid w:val="00AB3C85"/>
    <w:rsid w:val="00AD242E"/>
    <w:rsid w:val="00AF42B5"/>
    <w:rsid w:val="00B36CB5"/>
    <w:rsid w:val="00BB0BBE"/>
    <w:rsid w:val="00BC6FCC"/>
    <w:rsid w:val="00BC7C40"/>
    <w:rsid w:val="00BE0F7D"/>
    <w:rsid w:val="00C41A2E"/>
    <w:rsid w:val="00C969DC"/>
    <w:rsid w:val="00CA3432"/>
    <w:rsid w:val="00CC1567"/>
    <w:rsid w:val="00CC3FDB"/>
    <w:rsid w:val="00CC69A5"/>
    <w:rsid w:val="00D0132A"/>
    <w:rsid w:val="00D238DB"/>
    <w:rsid w:val="00D26DBD"/>
    <w:rsid w:val="00D66898"/>
    <w:rsid w:val="00D71F5F"/>
    <w:rsid w:val="00D73304"/>
    <w:rsid w:val="00D81984"/>
    <w:rsid w:val="00D8686C"/>
    <w:rsid w:val="00D97D0E"/>
    <w:rsid w:val="00DB0DC7"/>
    <w:rsid w:val="00DB1AC3"/>
    <w:rsid w:val="00DB6999"/>
    <w:rsid w:val="00DE13AF"/>
    <w:rsid w:val="00DE6317"/>
    <w:rsid w:val="00DF4989"/>
    <w:rsid w:val="00DF4D14"/>
    <w:rsid w:val="00E00183"/>
    <w:rsid w:val="00E317BF"/>
    <w:rsid w:val="00E34BB8"/>
    <w:rsid w:val="00E411D9"/>
    <w:rsid w:val="00E50C62"/>
    <w:rsid w:val="00E62E9E"/>
    <w:rsid w:val="00E70944"/>
    <w:rsid w:val="00E9314E"/>
    <w:rsid w:val="00ED5CF3"/>
    <w:rsid w:val="00F04272"/>
    <w:rsid w:val="00F074BC"/>
    <w:rsid w:val="00F14303"/>
    <w:rsid w:val="00F3575C"/>
    <w:rsid w:val="00F62B90"/>
    <w:rsid w:val="00F83460"/>
    <w:rsid w:val="00F87B47"/>
    <w:rsid w:val="00FC6272"/>
    <w:rsid w:val="00FE72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3DF577F7"/>
  <w15:chartTrackingRefBased/>
  <w15:docId w15:val="{91F25412-142A-4DE6-85A0-184CBE46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46A"/>
    <w:pPr>
      <w:widowControl w:val="0"/>
    </w:pPr>
    <w:rPr>
      <w:snapToGrid w:val="0"/>
      <w:sz w:val="24"/>
      <w:lang w:eastAsia="fr-FR"/>
    </w:rPr>
  </w:style>
  <w:style w:type="paragraph" w:styleId="Titre2">
    <w:name w:val="heading 2"/>
    <w:basedOn w:val="Normal"/>
    <w:next w:val="Normal"/>
    <w:qFormat/>
    <w:rsid w:val="001A4296"/>
    <w:pPr>
      <w:keepNext/>
      <w:widowControl/>
      <w:jc w:val="center"/>
      <w:outlineLvl w:val="1"/>
    </w:pPr>
    <w:rPr>
      <w:b/>
      <w:snapToGrid/>
      <w:sz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E0F7D"/>
    <w:pPr>
      <w:tabs>
        <w:tab w:val="center" w:pos="4536"/>
        <w:tab w:val="right" w:pos="9072"/>
      </w:tabs>
    </w:pPr>
  </w:style>
  <w:style w:type="paragraph" w:styleId="Pieddepage">
    <w:name w:val="footer"/>
    <w:basedOn w:val="Normal"/>
    <w:link w:val="PieddepageCar"/>
    <w:uiPriority w:val="99"/>
    <w:rsid w:val="00BE0F7D"/>
    <w:pPr>
      <w:tabs>
        <w:tab w:val="center" w:pos="4536"/>
        <w:tab w:val="right" w:pos="9072"/>
      </w:tabs>
    </w:pPr>
  </w:style>
  <w:style w:type="paragraph" w:styleId="Textedebulles">
    <w:name w:val="Balloon Text"/>
    <w:basedOn w:val="Normal"/>
    <w:link w:val="TextedebullesCar"/>
    <w:rsid w:val="00D73304"/>
    <w:rPr>
      <w:rFonts w:ascii="Tahoma" w:hAnsi="Tahoma" w:cs="Tahoma"/>
      <w:sz w:val="16"/>
      <w:szCs w:val="16"/>
    </w:rPr>
  </w:style>
  <w:style w:type="character" w:customStyle="1" w:styleId="TextedebullesCar">
    <w:name w:val="Texte de bulles Car"/>
    <w:link w:val="Textedebulles"/>
    <w:rsid w:val="00D73304"/>
    <w:rPr>
      <w:rFonts w:ascii="Tahoma" w:hAnsi="Tahoma" w:cs="Tahoma"/>
      <w:snapToGrid w:val="0"/>
      <w:sz w:val="16"/>
      <w:szCs w:val="16"/>
      <w:lang w:eastAsia="fr-FR"/>
    </w:rPr>
  </w:style>
  <w:style w:type="paragraph" w:styleId="Paragraphedeliste">
    <w:name w:val="List Paragraph"/>
    <w:basedOn w:val="Normal"/>
    <w:uiPriority w:val="34"/>
    <w:qFormat/>
    <w:rsid w:val="00613179"/>
    <w:pPr>
      <w:widowControl/>
      <w:spacing w:after="240"/>
      <w:ind w:left="720"/>
      <w:contextualSpacing/>
    </w:pPr>
    <w:rPr>
      <w:rFonts w:ascii="Arial" w:eastAsia="Calibri" w:hAnsi="Arial"/>
      <w:snapToGrid/>
      <w:szCs w:val="24"/>
      <w:lang w:eastAsia="en-US"/>
    </w:rPr>
  </w:style>
  <w:style w:type="paragraph" w:customStyle="1" w:styleId="Default">
    <w:name w:val="Default"/>
    <w:rsid w:val="00613179"/>
    <w:pPr>
      <w:autoSpaceDE w:val="0"/>
      <w:autoSpaceDN w:val="0"/>
      <w:adjustRightInd w:val="0"/>
    </w:pPr>
    <w:rPr>
      <w:rFonts w:ascii="Calibri" w:eastAsia="Calibri" w:hAnsi="Calibri" w:cs="Calibri"/>
      <w:color w:val="000000"/>
      <w:sz w:val="24"/>
      <w:szCs w:val="24"/>
      <w:lang w:eastAsia="en-US"/>
    </w:rPr>
  </w:style>
  <w:style w:type="paragraph" w:styleId="Notedebasdepage">
    <w:name w:val="footnote text"/>
    <w:basedOn w:val="Normal"/>
    <w:link w:val="NotedebasdepageCar"/>
    <w:uiPriority w:val="99"/>
    <w:unhideWhenUsed/>
    <w:rsid w:val="00613179"/>
    <w:pPr>
      <w:widowControl/>
    </w:pPr>
    <w:rPr>
      <w:rFonts w:ascii="Arial" w:eastAsia="Calibri" w:hAnsi="Arial"/>
      <w:snapToGrid/>
      <w:sz w:val="20"/>
      <w:lang w:eastAsia="en-US"/>
    </w:rPr>
  </w:style>
  <w:style w:type="character" w:customStyle="1" w:styleId="NotedebasdepageCar">
    <w:name w:val="Note de bas de page Car"/>
    <w:link w:val="Notedebasdepage"/>
    <w:uiPriority w:val="99"/>
    <w:rsid w:val="00613179"/>
    <w:rPr>
      <w:rFonts w:ascii="Arial" w:eastAsia="Calibri" w:hAnsi="Arial"/>
      <w:lang w:eastAsia="en-US"/>
    </w:rPr>
  </w:style>
  <w:style w:type="character" w:styleId="Appelnotedebasdep">
    <w:name w:val="footnote reference"/>
    <w:uiPriority w:val="99"/>
    <w:unhideWhenUsed/>
    <w:rsid w:val="00613179"/>
    <w:rPr>
      <w:vertAlign w:val="superscript"/>
    </w:rPr>
  </w:style>
  <w:style w:type="paragraph" w:styleId="Sansinterligne">
    <w:name w:val="No Spacing"/>
    <w:link w:val="SansinterligneCar"/>
    <w:uiPriority w:val="1"/>
    <w:qFormat/>
    <w:rsid w:val="00765507"/>
    <w:rPr>
      <w:rFonts w:ascii="Calibri" w:hAnsi="Calibri"/>
      <w:sz w:val="22"/>
      <w:szCs w:val="22"/>
    </w:rPr>
  </w:style>
  <w:style w:type="character" w:customStyle="1" w:styleId="SansinterligneCar">
    <w:name w:val="Sans interligne Car"/>
    <w:link w:val="Sansinterligne"/>
    <w:uiPriority w:val="1"/>
    <w:rsid w:val="00765507"/>
    <w:rPr>
      <w:rFonts w:ascii="Calibri" w:hAnsi="Calibri"/>
      <w:sz w:val="22"/>
      <w:szCs w:val="22"/>
    </w:rPr>
  </w:style>
  <w:style w:type="character" w:customStyle="1" w:styleId="PieddepageCar">
    <w:name w:val="Pied de page Car"/>
    <w:link w:val="Pieddepage"/>
    <w:uiPriority w:val="99"/>
    <w:rsid w:val="00FC6272"/>
    <w:rPr>
      <w:snapToGrid w:val="0"/>
      <w:sz w:val="24"/>
      <w:lang w:eastAsia="fr-FR"/>
    </w:rPr>
  </w:style>
  <w:style w:type="character" w:styleId="Lienhypertexte">
    <w:name w:val="Hyperlink"/>
    <w:rsid w:val="004C6C14"/>
    <w:rPr>
      <w:color w:val="0563C1"/>
      <w:u w:val="single"/>
    </w:rPr>
  </w:style>
  <w:style w:type="paragraph" w:styleId="Rvision">
    <w:name w:val="Revision"/>
    <w:hidden/>
    <w:uiPriority w:val="99"/>
    <w:semiHidden/>
    <w:rsid w:val="0020670A"/>
    <w:rPr>
      <w:snapToGrid w:val="0"/>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segec.be/gedsearch/document/32301/consul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chmit\AppData\Roaming\Microsoft\Templates\FCPL%2014%20d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75FC38C936744090BA6C68A5BDF0AD" ma:contentTypeVersion="15" ma:contentTypeDescription="Crée un document." ma:contentTypeScope="" ma:versionID="66908772e6723689b6b0728d851a9269">
  <xsd:schema xmlns:xsd="http://www.w3.org/2001/XMLSchema" xmlns:xs="http://www.w3.org/2001/XMLSchema" xmlns:p="http://schemas.microsoft.com/office/2006/metadata/properties" xmlns:ns1="http://schemas.microsoft.com/sharepoint/v3" xmlns:ns2="fa896cb9-a51d-440b-8da3-96a2d5fd8fdf" xmlns:ns3="6eb788bd-96cd-435f-8b89-3dd4250e5f9c" targetNamespace="http://schemas.microsoft.com/office/2006/metadata/properties" ma:root="true" ma:fieldsID="6e54ef248ba46ae4cd31fa68c42c92e7" ns1:_="" ns2:_="" ns3:_="">
    <xsd:import namespace="http://schemas.microsoft.com/sharepoint/v3"/>
    <xsd:import namespace="fa896cb9-a51d-440b-8da3-96a2d5fd8fdf"/>
    <xsd:import namespace="6eb788bd-96cd-435f-8b89-3dd4250e5f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896cb9-a51d-440b-8da3-96a2d5fd8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788bd-96cd-435f-8b89-3dd4250e5f9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6922C-6528-4843-AD28-EEAB495FE20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CDDC63-67E6-4C20-892E-E6608493C0E5}">
  <ds:schemaRefs>
    <ds:schemaRef ds:uri="http://schemas.microsoft.com/sharepoint/v3/contenttype/forms"/>
  </ds:schemaRefs>
</ds:datastoreItem>
</file>

<file path=customXml/itemProps3.xml><?xml version="1.0" encoding="utf-8"?>
<ds:datastoreItem xmlns:ds="http://schemas.openxmlformats.org/officeDocument/2006/customXml" ds:itemID="{D3DC2A27-A96A-43D0-A6E3-F74306CD0C89}">
  <ds:schemaRefs>
    <ds:schemaRef ds:uri="http://schemas.openxmlformats.org/officeDocument/2006/bibliography"/>
  </ds:schemaRefs>
</ds:datastoreItem>
</file>

<file path=customXml/itemProps4.xml><?xml version="1.0" encoding="utf-8"?>
<ds:datastoreItem xmlns:ds="http://schemas.openxmlformats.org/officeDocument/2006/customXml" ds:itemID="{37E14321-1FAE-4421-AB70-F35849D5A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896cb9-a51d-440b-8da3-96a2d5fd8fdf"/>
    <ds:schemaRef ds:uri="6eb788bd-96cd-435f-8b89-3dd4250e5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FCPL 14 date</Template>
  <TotalTime>25</TotalTime>
  <Pages>5</Pages>
  <Words>1950</Words>
  <Characters>10612</Characters>
  <Application>Microsoft Office Word</Application>
  <DocSecurity>0</DocSecurity>
  <Lines>230</Lines>
  <Paragraphs>91</Paragraphs>
  <ScaleCrop>false</ScaleCrop>
  <HeadingPairs>
    <vt:vector size="2" baseType="variant">
      <vt:variant>
        <vt:lpstr>Titre</vt:lpstr>
      </vt:variant>
      <vt:variant>
        <vt:i4>1</vt:i4>
      </vt:variant>
    </vt:vector>
  </HeadingPairs>
  <TitlesOfParts>
    <vt:vector size="1" baseType="lpstr">
      <vt:lpstr> </vt:lpstr>
    </vt:vector>
  </TitlesOfParts>
  <Company>Segec</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Schmit Isabelle</dc:creator>
  <cp:keywords/>
  <cp:lastModifiedBy>Gomez Gengoux</cp:lastModifiedBy>
  <cp:revision>12</cp:revision>
  <cp:lastPrinted>2006-01-05T06:57:00Z</cp:lastPrinted>
  <dcterms:created xsi:type="dcterms:W3CDTF">2022-01-18T12:26:00Z</dcterms:created>
  <dcterms:modified xsi:type="dcterms:W3CDTF">2022-02-18T15:24:00Z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0x0101009175FC38C936744090BA6C68A5BDF0AD</vt:lpwstr>
  </property>
</Properties>
</file>